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1E22" w14:textId="77777777" w:rsidR="00EC0CA4" w:rsidRPr="00346D05" w:rsidRDefault="00EC0CA4" w:rsidP="00EC0CA4">
      <w:pPr>
        <w:pStyle w:val="Heading1"/>
        <w:pageBreakBefore/>
        <w:tabs>
          <w:tab w:val="num" w:pos="360"/>
        </w:tabs>
        <w:spacing w:before="120" w:after="60"/>
        <w:ind w:left="360" w:hanging="360"/>
      </w:pPr>
      <w:r w:rsidRPr="00346D05">
        <w:t>Project Framework</w:t>
      </w:r>
    </w:p>
    <w:p w14:paraId="54A3D258" w14:textId="77777777" w:rsidR="00EC0CA4" w:rsidRPr="00346D05" w:rsidRDefault="00EC0CA4" w:rsidP="00EC0CA4">
      <w:pPr>
        <w:pStyle w:val="Heading2"/>
        <w:numPr>
          <w:ilvl w:val="1"/>
          <w:numId w:val="0"/>
        </w:numPr>
        <w:tabs>
          <w:tab w:val="num" w:pos="432"/>
        </w:tabs>
        <w:spacing w:before="180"/>
        <w:ind w:left="432" w:hanging="432"/>
        <w:jc w:val="both"/>
      </w:pPr>
      <w:bookmarkStart w:id="0" w:name="_Toc72474371"/>
      <w:bookmarkStart w:id="1" w:name="_Toc177227867"/>
      <w:bookmarkStart w:id="2" w:name="_Toc480183062"/>
      <w:r w:rsidRPr="00346D05">
        <w:t>Project Background</w:t>
      </w:r>
      <w:bookmarkEnd w:id="0"/>
      <w:bookmarkEnd w:id="1"/>
    </w:p>
    <w:p w14:paraId="2BC96B90" w14:textId="77777777" w:rsidR="00EC0CA4" w:rsidRPr="00BE53AD" w:rsidRDefault="00BE53AD" w:rsidP="00EC0CA4">
      <w:commentRangeStart w:id="3"/>
      <w:proofErr w:type="spellStart"/>
      <w:r w:rsidRPr="00BE53AD">
        <w:t>Emanon</w:t>
      </w:r>
      <w:proofErr w:type="spellEnd"/>
      <w:r w:rsidRPr="00BE53AD">
        <w:t xml:space="preserve"> </w:t>
      </w:r>
      <w:r>
        <w:t>C</w:t>
      </w:r>
      <w:r w:rsidRPr="00BE53AD">
        <w:t xml:space="preserve">ollege’s strategic direction is to promote itself as a top-tier, state-of-the-art </w:t>
      </w:r>
      <w:proofErr w:type="gramStart"/>
      <w:r w:rsidRPr="00BE53AD">
        <w:t>business</w:t>
      </w:r>
      <w:proofErr w:type="gramEnd"/>
      <w:r w:rsidRPr="00BE53AD">
        <w:t xml:space="preserve"> and technical college</w:t>
      </w:r>
      <w:r>
        <w:t xml:space="preserve">.  </w:t>
      </w:r>
      <w:r w:rsidRPr="00BE53AD">
        <w:t>There has been a significant shift in the need to use computer systems, even in non-technical subject areas.  There are currently only five computer labs on campus, with a total of 100 workstations that are all more than five years old.  These labs are all used 14 hours per day; some classes have two students per system, and the intent in the Fall term is to increase course offerings that will require extensive use of computer lab facilities.</w:t>
      </w:r>
      <w:commentRangeEnd w:id="3"/>
      <w:r w:rsidR="00D64F18">
        <w:rPr>
          <w:rStyle w:val="CommentReference"/>
        </w:rPr>
        <w:commentReference w:id="3"/>
      </w:r>
    </w:p>
    <w:p w14:paraId="693034DF" w14:textId="77777777" w:rsidR="00EC0CA4" w:rsidRPr="00346D05" w:rsidRDefault="00EC0CA4" w:rsidP="00EC0CA4">
      <w:pPr>
        <w:pStyle w:val="Heading2"/>
        <w:numPr>
          <w:ilvl w:val="1"/>
          <w:numId w:val="0"/>
        </w:numPr>
        <w:tabs>
          <w:tab w:val="num" w:pos="432"/>
        </w:tabs>
        <w:spacing w:before="180"/>
        <w:ind w:left="432" w:hanging="432"/>
        <w:jc w:val="both"/>
      </w:pPr>
      <w:r>
        <w:t>Need/Requirement</w:t>
      </w:r>
    </w:p>
    <w:p w14:paraId="79694CBD" w14:textId="77777777" w:rsidR="00EC0CA4" w:rsidRPr="00BE53AD" w:rsidRDefault="00BE53AD" w:rsidP="00EC0CA4">
      <w:commentRangeStart w:id="4"/>
      <w:r w:rsidRPr="00BE53AD">
        <w:t xml:space="preserve">The </w:t>
      </w:r>
      <w:r>
        <w:t>c</w:t>
      </w:r>
      <w:r w:rsidRPr="00BE53AD">
        <w:t xml:space="preserve">ollege </w:t>
      </w:r>
      <w:r>
        <w:t xml:space="preserve">does not have sufficient </w:t>
      </w:r>
      <w:r w:rsidRPr="00BE53AD">
        <w:t xml:space="preserve">computer </w:t>
      </w:r>
      <w:r>
        <w:t>lab space to handle the increased demand, and the systems in the labs</w:t>
      </w:r>
      <w:r w:rsidRPr="00BE53AD">
        <w:t xml:space="preserve"> are rapidly becoming obsolete</w:t>
      </w:r>
      <w:commentRangeEnd w:id="4"/>
      <w:r w:rsidR="00D64F18">
        <w:rPr>
          <w:rStyle w:val="CommentReference"/>
        </w:rPr>
        <w:commentReference w:id="4"/>
      </w:r>
      <w:r w:rsidRPr="00BE53AD">
        <w:t xml:space="preserve">.  </w:t>
      </w:r>
      <w:r>
        <w:t xml:space="preserve">A </w:t>
      </w:r>
      <w:r w:rsidRPr="00BE53AD">
        <w:t>feasibility study was conducted to determine the computer lab needs of the college in more measurable terms</w:t>
      </w:r>
      <w:r>
        <w:t xml:space="preserve">.  The result of this study was a recommendation to undertake a project to double the number of computer labs and computers in the college, and update </w:t>
      </w:r>
      <w:proofErr w:type="gramStart"/>
      <w:r>
        <w:t>all of</w:t>
      </w:r>
      <w:proofErr w:type="gramEnd"/>
      <w:r>
        <w:t xml:space="preserve"> the lab equipment to current technology.</w:t>
      </w:r>
    </w:p>
    <w:p w14:paraId="57B1E6EB" w14:textId="77777777" w:rsidR="00EC0CA4" w:rsidRPr="00346D05" w:rsidRDefault="00EC0CA4" w:rsidP="00EC0CA4">
      <w:pPr>
        <w:pStyle w:val="Heading2"/>
        <w:numPr>
          <w:ilvl w:val="1"/>
          <w:numId w:val="0"/>
        </w:numPr>
        <w:tabs>
          <w:tab w:val="num" w:pos="432"/>
        </w:tabs>
        <w:spacing w:before="180"/>
        <w:ind w:left="432" w:hanging="432"/>
        <w:jc w:val="both"/>
      </w:pPr>
      <w:bookmarkStart w:id="5" w:name="_Toc72474373"/>
      <w:bookmarkStart w:id="6" w:name="_Toc177227869"/>
      <w:r w:rsidRPr="00346D05">
        <w:t>Project Objectives</w:t>
      </w:r>
      <w:bookmarkEnd w:id="2"/>
      <w:bookmarkEnd w:id="5"/>
      <w:bookmarkEnd w:id="6"/>
    </w:p>
    <w:p w14:paraId="5EF4B3BD" w14:textId="2CDF6BEB" w:rsidR="00EC0CA4" w:rsidRPr="00BE53AD" w:rsidRDefault="00BE53AD" w:rsidP="00EC0CA4">
      <w:r w:rsidRPr="00BE53AD">
        <w:t xml:space="preserve">The objective of this project is to </w:t>
      </w:r>
      <w:commentRangeStart w:id="7"/>
      <w:r w:rsidRPr="00BE53AD">
        <w:t xml:space="preserve">build ten computer labs </w:t>
      </w:r>
      <w:commentRangeEnd w:id="7"/>
      <w:r w:rsidR="00D64F18">
        <w:rPr>
          <w:rStyle w:val="CommentReference"/>
        </w:rPr>
        <w:commentReference w:id="7"/>
      </w:r>
      <w:r w:rsidRPr="00BE53AD">
        <w:t xml:space="preserve">at </w:t>
      </w:r>
      <w:proofErr w:type="spellStart"/>
      <w:r w:rsidRPr="00BE53AD">
        <w:t>Emanon</w:t>
      </w:r>
      <w:proofErr w:type="spellEnd"/>
      <w:r w:rsidRPr="00BE53AD">
        <w:t xml:space="preserve"> College </w:t>
      </w:r>
      <w:commentRangeStart w:id="8"/>
      <w:r w:rsidRPr="00BE53AD">
        <w:t>to increase the lab capacity by 1</w:t>
      </w:r>
      <w:r>
        <w:t xml:space="preserve">00% and equip the labs with technology that is no </w:t>
      </w:r>
      <w:r w:rsidR="00476A87">
        <w:t>more</w:t>
      </w:r>
      <w:r>
        <w:t xml:space="preserve"> than one year old </w:t>
      </w:r>
      <w:commentRangeEnd w:id="8"/>
      <w:r w:rsidR="00D64F18">
        <w:rPr>
          <w:rStyle w:val="CommentReference"/>
        </w:rPr>
        <w:commentReference w:id="8"/>
      </w:r>
      <w:commentRangeStart w:id="9"/>
      <w:r w:rsidRPr="00BE53AD">
        <w:t>before Fall classes start</w:t>
      </w:r>
      <w:r>
        <w:t xml:space="preserve"> this year</w:t>
      </w:r>
      <w:commentRangeEnd w:id="9"/>
      <w:r w:rsidR="00D64F18">
        <w:rPr>
          <w:rStyle w:val="CommentReference"/>
        </w:rPr>
        <w:commentReference w:id="9"/>
      </w:r>
      <w:r w:rsidRPr="00BE53AD">
        <w:t>.</w:t>
      </w:r>
    </w:p>
    <w:p w14:paraId="6CA048DA" w14:textId="77777777" w:rsidR="001A35AD" w:rsidRPr="00D64F18" w:rsidRDefault="00EC0CA4" w:rsidP="00D64F18">
      <w:pPr>
        <w:pStyle w:val="Heading2"/>
        <w:numPr>
          <w:ilvl w:val="1"/>
          <w:numId w:val="0"/>
        </w:numPr>
        <w:spacing w:before="180"/>
        <w:ind w:left="432" w:hanging="432"/>
        <w:jc w:val="both"/>
      </w:pPr>
      <w:bookmarkStart w:id="10" w:name="_Toc480183064"/>
      <w:bookmarkStart w:id="11" w:name="_Toc72474377"/>
      <w:bookmarkStart w:id="12" w:name="_Toc177227870"/>
      <w:r w:rsidRPr="00346D05">
        <w:t>Assumptions</w:t>
      </w:r>
      <w:bookmarkEnd w:id="10"/>
      <w:bookmarkEnd w:id="11"/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5"/>
        <w:gridCol w:w="4436"/>
      </w:tblGrid>
      <w:tr w:rsidR="001A35AD" w:rsidRPr="00DD427F" w14:paraId="3C0266C3" w14:textId="77777777">
        <w:trPr>
          <w:cantSplit/>
          <w:tblHeader/>
        </w:trPr>
        <w:tc>
          <w:tcPr>
            <w:tcW w:w="4435" w:type="dxa"/>
            <w:shd w:val="clear" w:color="auto" w:fill="B3B3B3"/>
          </w:tcPr>
          <w:p w14:paraId="5C17C250" w14:textId="77777777" w:rsidR="001A35AD" w:rsidRPr="00C0711F" w:rsidRDefault="001A35AD" w:rsidP="00B636B7">
            <w:pPr>
              <w:rPr>
                <w:rFonts w:ascii="Arial Narrow" w:eastAsia="SimSun" w:hAnsi="Arial Narrow" w:cs="Arial"/>
              </w:rPr>
            </w:pPr>
            <w:r>
              <w:rPr>
                <w:rFonts w:ascii="Arial Narrow" w:eastAsia="SimSun" w:hAnsi="Arial Narrow" w:cs="Arial"/>
              </w:rPr>
              <w:t>It is assumed that:</w:t>
            </w:r>
          </w:p>
        </w:tc>
        <w:tc>
          <w:tcPr>
            <w:tcW w:w="4436" w:type="dxa"/>
            <w:shd w:val="clear" w:color="auto" w:fill="B3B3B3"/>
          </w:tcPr>
          <w:p w14:paraId="16865F4A" w14:textId="77777777" w:rsidR="001A35AD" w:rsidRPr="00C0711F" w:rsidRDefault="001A35AD" w:rsidP="00B636B7">
            <w:pPr>
              <w:rPr>
                <w:rFonts w:ascii="Arial Narrow" w:eastAsia="SimSun" w:hAnsi="Arial Narrow" w:cs="Arial"/>
              </w:rPr>
            </w:pPr>
            <w:r>
              <w:rPr>
                <w:rFonts w:ascii="Arial Narrow" w:eastAsia="SimSun" w:hAnsi="Arial Narrow" w:cs="Arial"/>
              </w:rPr>
              <w:t>This will be validated by:</w:t>
            </w:r>
          </w:p>
        </w:tc>
      </w:tr>
      <w:tr w:rsidR="001A35AD" w:rsidRPr="00DD427F" w14:paraId="3F8AD323" w14:textId="77777777">
        <w:tc>
          <w:tcPr>
            <w:tcW w:w="4435" w:type="dxa"/>
          </w:tcPr>
          <w:p w14:paraId="432D0841" w14:textId="77777777" w:rsidR="001A35AD" w:rsidRPr="00796117" w:rsidRDefault="00502602" w:rsidP="00796117">
            <w:pPr>
              <w:numPr>
                <w:ilvl w:val="0"/>
                <w:numId w:val="15"/>
              </w:numPr>
              <w:rPr>
                <w:rFonts w:eastAsia="SimSun"/>
              </w:rPr>
            </w:pPr>
            <w:r>
              <w:rPr>
                <w:rFonts w:eastAsia="SimSun" w:cs="Cambria"/>
              </w:rPr>
              <w:t>T</w:t>
            </w:r>
            <w:r w:rsidR="00796117" w:rsidRPr="00796117">
              <w:rPr>
                <w:rFonts w:eastAsia="SimSun" w:cs="Cambria"/>
              </w:rPr>
              <w:t>he exis</w:t>
            </w:r>
            <w:r w:rsidR="00796117" w:rsidRPr="00796117">
              <w:rPr>
                <w:rFonts w:eastAsia="SimSun"/>
              </w:rPr>
              <w:t>ting labs have the electrical and network capacity for the new lab equipment</w:t>
            </w:r>
            <w:r>
              <w:rPr>
                <w:rFonts w:eastAsia="SimSun"/>
              </w:rPr>
              <w:t>.</w:t>
            </w:r>
          </w:p>
        </w:tc>
        <w:tc>
          <w:tcPr>
            <w:tcW w:w="4436" w:type="dxa"/>
          </w:tcPr>
          <w:p w14:paraId="31A26F0B" w14:textId="77777777" w:rsidR="001A35AD" w:rsidRPr="00796117" w:rsidRDefault="00502602" w:rsidP="00796117">
            <w:pPr>
              <w:numPr>
                <w:ilvl w:val="0"/>
                <w:numId w:val="15"/>
              </w:numPr>
              <w:rPr>
                <w:rFonts w:eastAsia="SimSun"/>
              </w:rPr>
            </w:pPr>
            <w:commentRangeStart w:id="13"/>
            <w:r>
              <w:rPr>
                <w:rFonts w:eastAsia="SimSun"/>
              </w:rPr>
              <w:t>C</w:t>
            </w:r>
            <w:r w:rsidR="00796117" w:rsidRPr="00796117">
              <w:rPr>
                <w:rFonts w:eastAsia="SimSun"/>
              </w:rPr>
              <w:t>onducting a site review during development of the design specifications for each lab</w:t>
            </w:r>
            <w:commentRangeEnd w:id="13"/>
            <w:r w:rsidR="00563440">
              <w:rPr>
                <w:rStyle w:val="CommentReference"/>
              </w:rPr>
              <w:commentReference w:id="13"/>
            </w:r>
            <w:r w:rsidR="00796117">
              <w:rPr>
                <w:rFonts w:eastAsia="SimSun"/>
              </w:rPr>
              <w:t>.</w:t>
            </w:r>
          </w:p>
        </w:tc>
      </w:tr>
    </w:tbl>
    <w:p w14:paraId="4BD2ACE5" w14:textId="77777777" w:rsidR="00EC0CA4" w:rsidRPr="00346D05" w:rsidRDefault="00EC0CA4" w:rsidP="00D64F18">
      <w:pPr>
        <w:pStyle w:val="Heading2"/>
        <w:numPr>
          <w:ilvl w:val="1"/>
          <w:numId w:val="0"/>
        </w:numPr>
        <w:tabs>
          <w:tab w:val="num" w:pos="432"/>
        </w:tabs>
        <w:spacing w:before="180"/>
        <w:jc w:val="both"/>
      </w:pPr>
      <w:bookmarkStart w:id="14" w:name="_Toc480183065"/>
      <w:bookmarkStart w:id="15" w:name="_Toc72474378"/>
      <w:bookmarkStart w:id="16" w:name="_Toc177227871"/>
      <w:r w:rsidRPr="00346D05">
        <w:t>Constraints</w:t>
      </w:r>
      <w:bookmarkEnd w:id="14"/>
      <w:bookmarkEnd w:id="15"/>
      <w:bookmarkEnd w:id="16"/>
    </w:p>
    <w:p w14:paraId="6C3FBC75" w14:textId="77777777" w:rsidR="001A35AD" w:rsidRDefault="007137A3" w:rsidP="007137A3">
      <w:pPr>
        <w:keepNext/>
        <w:autoSpaceDE w:val="0"/>
        <w:autoSpaceDN w:val="0"/>
        <w:adjustRightInd w:val="0"/>
        <w:spacing w:before="0"/>
        <w:rPr>
          <w:rFonts w:eastAsia="SimSun"/>
          <w:lang w:eastAsia="zh-CN"/>
        </w:rPr>
      </w:pPr>
      <w:r>
        <w:rPr>
          <w:rFonts w:eastAsia="SimSun"/>
          <w:lang w:eastAsia="zh-CN"/>
        </w:rPr>
        <w:t>The following restrictions apply to the project: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5"/>
        <w:gridCol w:w="4436"/>
      </w:tblGrid>
      <w:tr w:rsidR="001A35AD" w:rsidRPr="00DD427F" w14:paraId="68C358BF" w14:textId="77777777">
        <w:trPr>
          <w:cantSplit/>
          <w:tblHeader/>
        </w:trPr>
        <w:tc>
          <w:tcPr>
            <w:tcW w:w="4435" w:type="dxa"/>
            <w:shd w:val="clear" w:color="auto" w:fill="B3B3B3"/>
          </w:tcPr>
          <w:p w14:paraId="642DCA97" w14:textId="77777777" w:rsidR="001A35AD" w:rsidRPr="00C0711F" w:rsidRDefault="001A35AD" w:rsidP="00B636B7">
            <w:pPr>
              <w:rPr>
                <w:rFonts w:ascii="Arial Narrow" w:eastAsia="SimSun" w:hAnsi="Arial Narrow" w:cs="Arial"/>
              </w:rPr>
            </w:pPr>
            <w:r>
              <w:rPr>
                <w:rFonts w:ascii="Arial Narrow" w:eastAsia="SimSun" w:hAnsi="Arial Narrow" w:cs="Arial"/>
              </w:rPr>
              <w:t>Constraint imposed on project:</w:t>
            </w:r>
          </w:p>
        </w:tc>
        <w:tc>
          <w:tcPr>
            <w:tcW w:w="4436" w:type="dxa"/>
            <w:shd w:val="clear" w:color="auto" w:fill="B3B3B3"/>
          </w:tcPr>
          <w:p w14:paraId="4BC1E6E2" w14:textId="77777777" w:rsidR="001A35AD" w:rsidRPr="00C0711F" w:rsidRDefault="001A35AD" w:rsidP="00B636B7">
            <w:pPr>
              <w:rPr>
                <w:rFonts w:ascii="Arial Narrow" w:eastAsia="SimSun" w:hAnsi="Arial Narrow" w:cs="Arial"/>
              </w:rPr>
            </w:pPr>
            <w:r>
              <w:rPr>
                <w:rFonts w:ascii="Arial Narrow" w:eastAsia="SimSun" w:hAnsi="Arial Narrow" w:cs="Arial"/>
              </w:rPr>
              <w:t>Reason:</w:t>
            </w:r>
          </w:p>
        </w:tc>
      </w:tr>
      <w:tr w:rsidR="001A35AD" w:rsidRPr="00DD427F" w14:paraId="1E178434" w14:textId="77777777">
        <w:tc>
          <w:tcPr>
            <w:tcW w:w="4435" w:type="dxa"/>
          </w:tcPr>
          <w:p w14:paraId="29307FC3" w14:textId="77777777" w:rsidR="001A35AD" w:rsidRPr="007137A3" w:rsidRDefault="007137A3" w:rsidP="00B636B7">
            <w:pPr>
              <w:rPr>
                <w:rFonts w:eastAsia="SimSun"/>
              </w:rPr>
            </w:pPr>
            <w:commentRangeStart w:id="17"/>
            <w:r w:rsidRPr="007137A3">
              <w:rPr>
                <w:rFonts w:eastAsia="SimSun" w:cs="Cambria"/>
              </w:rPr>
              <w:t xml:space="preserve">The project must be completed no later than August </w:t>
            </w:r>
            <w:r>
              <w:rPr>
                <w:rFonts w:eastAsia="SimSun" w:cs="Cambria"/>
              </w:rPr>
              <w:t>28 this year.</w:t>
            </w:r>
            <w:commentRangeEnd w:id="17"/>
            <w:r w:rsidR="00563440">
              <w:rPr>
                <w:rStyle w:val="CommentReference"/>
              </w:rPr>
              <w:commentReference w:id="17"/>
            </w:r>
          </w:p>
        </w:tc>
        <w:tc>
          <w:tcPr>
            <w:tcW w:w="4436" w:type="dxa"/>
          </w:tcPr>
          <w:p w14:paraId="44A236A7" w14:textId="77777777" w:rsidR="001A35AD" w:rsidRPr="007137A3" w:rsidRDefault="007137A3" w:rsidP="007137A3">
            <w:pPr>
              <w:rPr>
                <w:rFonts w:eastAsia="SimSun"/>
              </w:rPr>
            </w:pPr>
            <w:commentRangeStart w:id="18"/>
            <w:r>
              <w:rPr>
                <w:rFonts w:eastAsia="SimSun"/>
              </w:rPr>
              <w:t>B</w:t>
            </w:r>
            <w:r w:rsidRPr="007137A3">
              <w:rPr>
                <w:rFonts w:eastAsia="SimSun"/>
              </w:rPr>
              <w:t>ecause classes begin the following week in the labs</w:t>
            </w:r>
            <w:r>
              <w:rPr>
                <w:rFonts w:eastAsia="SimSun"/>
              </w:rPr>
              <w:t>.</w:t>
            </w:r>
            <w:commentRangeEnd w:id="18"/>
            <w:r w:rsidR="0041529D">
              <w:rPr>
                <w:rStyle w:val="CommentReference"/>
              </w:rPr>
              <w:commentReference w:id="18"/>
            </w:r>
          </w:p>
        </w:tc>
      </w:tr>
      <w:tr w:rsidR="001A35AD" w:rsidRPr="00DD427F" w14:paraId="1F46138D" w14:textId="77777777">
        <w:tc>
          <w:tcPr>
            <w:tcW w:w="4435" w:type="dxa"/>
          </w:tcPr>
          <w:p w14:paraId="07378913" w14:textId="77777777" w:rsidR="001A35AD" w:rsidRPr="00DD427F" w:rsidRDefault="007137A3" w:rsidP="00B636B7">
            <w:pPr>
              <w:rPr>
                <w:rFonts w:eastAsia="SimSun"/>
              </w:rPr>
            </w:pPr>
            <w:r w:rsidRPr="007137A3">
              <w:rPr>
                <w:rFonts w:eastAsia="SimSun"/>
              </w:rPr>
              <w:t>The project must only use approved vendors in accordance with the college’s procurement policies and standards</w:t>
            </w:r>
            <w:r>
              <w:rPr>
                <w:rFonts w:eastAsia="SimSun"/>
              </w:rPr>
              <w:t>.</w:t>
            </w:r>
          </w:p>
        </w:tc>
        <w:tc>
          <w:tcPr>
            <w:tcW w:w="4436" w:type="dxa"/>
          </w:tcPr>
          <w:p w14:paraId="78924AA2" w14:textId="77777777" w:rsidR="001A35AD" w:rsidRPr="007137A3" w:rsidRDefault="007137A3" w:rsidP="007137A3">
            <w:pPr>
              <w:rPr>
                <w:rFonts w:eastAsia="SimSun"/>
              </w:rPr>
            </w:pPr>
            <w:r>
              <w:rPr>
                <w:rFonts w:eastAsia="SimSun"/>
              </w:rPr>
              <w:t>B</w:t>
            </w:r>
            <w:r w:rsidRPr="007137A3">
              <w:rPr>
                <w:rFonts w:eastAsia="SimSun"/>
              </w:rPr>
              <w:t>ecause the college must comply with all government procurement and competition regulations</w:t>
            </w:r>
            <w:r>
              <w:rPr>
                <w:rFonts w:eastAsia="SimSun"/>
              </w:rPr>
              <w:t>.</w:t>
            </w:r>
          </w:p>
        </w:tc>
      </w:tr>
    </w:tbl>
    <w:p w14:paraId="5E68D4DF" w14:textId="77777777" w:rsidR="00EC0CA4" w:rsidRPr="00346D05" w:rsidRDefault="00EC0CA4" w:rsidP="00EC0CA4">
      <w:pPr>
        <w:pStyle w:val="Heading2"/>
        <w:numPr>
          <w:ilvl w:val="1"/>
          <w:numId w:val="0"/>
        </w:numPr>
        <w:tabs>
          <w:tab w:val="num" w:pos="432"/>
        </w:tabs>
        <w:spacing w:before="300"/>
        <w:ind w:left="432" w:hanging="432"/>
        <w:jc w:val="both"/>
      </w:pPr>
      <w:bookmarkStart w:id="19" w:name="_Toc480183058"/>
      <w:bookmarkStart w:id="20" w:name="_Toc72474381"/>
      <w:bookmarkStart w:id="21" w:name="_Toc177227872"/>
      <w:bookmarkStart w:id="22" w:name="_Toc480183067"/>
      <w:r w:rsidRPr="00346D05">
        <w:lastRenderedPageBreak/>
        <w:t>High-Level Time and Cost Estimates</w:t>
      </w:r>
    </w:p>
    <w:p w14:paraId="76BB683E" w14:textId="77777777" w:rsidR="001A35AD" w:rsidRDefault="001A35AD" w:rsidP="00EC0CA4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>The budget-level estimates for the duration and cost of this project are:</w:t>
      </w:r>
    </w:p>
    <w:p w14:paraId="0E9B0EAF" w14:textId="77777777" w:rsidR="001A35AD" w:rsidRDefault="001A35AD" w:rsidP="001A35AD">
      <w:pPr>
        <w:numPr>
          <w:ilvl w:val="0"/>
          <w:numId w:val="14"/>
        </w:numPr>
        <w:rPr>
          <w:rFonts w:eastAsia="SimSun"/>
          <w:lang w:eastAsia="zh-CN"/>
        </w:rPr>
      </w:pPr>
      <w:commentRangeStart w:id="23"/>
      <w:r>
        <w:rPr>
          <w:rFonts w:eastAsia="SimSun"/>
          <w:lang w:eastAsia="zh-CN"/>
        </w:rPr>
        <w:t xml:space="preserve">Duration: </w:t>
      </w:r>
      <w:r w:rsidR="00751B19" w:rsidRPr="00751B19">
        <w:rPr>
          <w:rFonts w:eastAsia="SimSun"/>
          <w:lang w:eastAsia="zh-CN"/>
        </w:rPr>
        <w:t>6 - 9 months</w:t>
      </w:r>
    </w:p>
    <w:p w14:paraId="6D8F024C" w14:textId="77777777" w:rsidR="001A35AD" w:rsidRPr="00DD1A72" w:rsidRDefault="001A35AD" w:rsidP="001A35AD">
      <w:pPr>
        <w:numPr>
          <w:ilvl w:val="0"/>
          <w:numId w:val="14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Cost: </w:t>
      </w:r>
      <w:r w:rsidR="00751B19" w:rsidRPr="00751B19">
        <w:rPr>
          <w:rFonts w:eastAsia="SimSun"/>
          <w:lang w:eastAsia="zh-CN"/>
        </w:rPr>
        <w:t>$1.25M - $2M dollars</w:t>
      </w:r>
    </w:p>
    <w:p w14:paraId="22581CB1" w14:textId="77777777" w:rsidR="00EC0CA4" w:rsidRPr="00346D05" w:rsidRDefault="0041529D" w:rsidP="00EC0CA4">
      <w:pPr>
        <w:pStyle w:val="Heading1"/>
        <w:tabs>
          <w:tab w:val="num" w:pos="360"/>
        </w:tabs>
        <w:spacing w:before="120" w:after="60"/>
        <w:ind w:left="360" w:hanging="360"/>
      </w:pPr>
      <w:bookmarkStart w:id="24" w:name="_Toc72474388"/>
      <w:bookmarkStart w:id="25" w:name="_Toc177227873"/>
      <w:bookmarkEnd w:id="19"/>
      <w:bookmarkEnd w:id="20"/>
      <w:bookmarkEnd w:id="21"/>
      <w:bookmarkEnd w:id="22"/>
      <w:commentRangeEnd w:id="23"/>
      <w:r>
        <w:rPr>
          <w:rStyle w:val="CommentReference"/>
          <w:rFonts w:ascii="Cambria" w:hAnsi="Cambria"/>
          <w:caps w:val="0"/>
          <w:color w:val="auto"/>
          <w:spacing w:val="0"/>
        </w:rPr>
        <w:commentReference w:id="23"/>
      </w:r>
      <w:r w:rsidR="00EC0CA4" w:rsidRPr="00346D05">
        <w:t>Roles and Responsibilities</w:t>
      </w:r>
      <w:bookmarkEnd w:id="24"/>
      <w:bookmarkEnd w:id="25"/>
    </w:p>
    <w:p w14:paraId="2951682D" w14:textId="77777777" w:rsidR="00EC0CA4" w:rsidRDefault="00EC0CA4" w:rsidP="00EC0CA4">
      <w:pPr>
        <w:pStyle w:val="Heading2"/>
        <w:numPr>
          <w:ilvl w:val="1"/>
          <w:numId w:val="0"/>
        </w:numPr>
        <w:tabs>
          <w:tab w:val="num" w:pos="432"/>
        </w:tabs>
        <w:spacing w:before="180"/>
        <w:ind w:left="432" w:hanging="432"/>
        <w:jc w:val="both"/>
      </w:pPr>
      <w:bookmarkStart w:id="26" w:name="_Toc72474374"/>
      <w:bookmarkStart w:id="27" w:name="_Toc177227874"/>
      <w:bookmarkStart w:id="28" w:name="_Toc72474389"/>
      <w:bookmarkStart w:id="29" w:name="_Toc480183068"/>
      <w:r w:rsidRPr="00346D05">
        <w:t>Project Sponsor/Key Stakeholders</w:t>
      </w:r>
      <w:bookmarkEnd w:id="26"/>
      <w:bookmarkEnd w:id="27"/>
    </w:p>
    <w:p w14:paraId="331650D4" w14:textId="77777777" w:rsidR="00751B19" w:rsidRPr="00751B19" w:rsidRDefault="00751B19" w:rsidP="00751B19">
      <w:pPr>
        <w:ind w:left="2172" w:hanging="2172"/>
        <w:rPr>
          <w:szCs w:val="24"/>
        </w:rPr>
      </w:pPr>
      <w:r w:rsidRPr="00751B19">
        <w:rPr>
          <w:szCs w:val="24"/>
        </w:rPr>
        <w:t xml:space="preserve">Sponsor: </w:t>
      </w:r>
      <w:r w:rsidRPr="00751B19">
        <w:rPr>
          <w:szCs w:val="24"/>
        </w:rPr>
        <w:tab/>
      </w:r>
      <w:commentRangeStart w:id="30"/>
      <w:proofErr w:type="spellStart"/>
      <w:r w:rsidRPr="00751B19">
        <w:rPr>
          <w:szCs w:val="24"/>
        </w:rPr>
        <w:t>Kazaki</w:t>
      </w:r>
      <w:proofErr w:type="spellEnd"/>
      <w:r w:rsidRPr="00751B19">
        <w:rPr>
          <w:szCs w:val="24"/>
        </w:rPr>
        <w:t xml:space="preserve"> </w:t>
      </w:r>
      <w:proofErr w:type="spellStart"/>
      <w:r w:rsidRPr="00751B19">
        <w:rPr>
          <w:szCs w:val="24"/>
        </w:rPr>
        <w:t>Mikami</w:t>
      </w:r>
      <w:commentRangeEnd w:id="30"/>
      <w:proofErr w:type="spellEnd"/>
      <w:r w:rsidR="007E1704">
        <w:rPr>
          <w:rStyle w:val="CommentReference"/>
        </w:rPr>
        <w:commentReference w:id="30"/>
      </w:r>
      <w:r w:rsidRPr="00751B19">
        <w:rPr>
          <w:szCs w:val="24"/>
        </w:rPr>
        <w:t xml:space="preserve">, President, </w:t>
      </w:r>
      <w:proofErr w:type="spellStart"/>
      <w:r w:rsidRPr="00751B19">
        <w:rPr>
          <w:szCs w:val="24"/>
        </w:rPr>
        <w:t>Emanon</w:t>
      </w:r>
      <w:proofErr w:type="spellEnd"/>
      <w:r w:rsidRPr="00751B19">
        <w:rPr>
          <w:szCs w:val="24"/>
        </w:rPr>
        <w:t xml:space="preserve"> College.  Provides the high-level requirements and authorization for the project to proceed.  Provides funding and authority to use college resources to complete the project.</w:t>
      </w:r>
    </w:p>
    <w:p w14:paraId="7A279D9E" w14:textId="77777777" w:rsidR="00751B19" w:rsidRDefault="00751B19" w:rsidP="00751B19">
      <w:pPr>
        <w:ind w:left="2172" w:hanging="2172"/>
        <w:rPr>
          <w:szCs w:val="24"/>
        </w:rPr>
      </w:pPr>
      <w:commentRangeStart w:id="31"/>
      <w:r w:rsidRPr="00751B19">
        <w:rPr>
          <w:szCs w:val="24"/>
        </w:rPr>
        <w:t>Management</w:t>
      </w:r>
      <w:commentRangeEnd w:id="31"/>
      <w:r w:rsidR="007E1704">
        <w:rPr>
          <w:rStyle w:val="CommentReference"/>
        </w:rPr>
        <w:commentReference w:id="31"/>
      </w:r>
      <w:r w:rsidRPr="00751B19">
        <w:rPr>
          <w:szCs w:val="24"/>
        </w:rPr>
        <w:t>:</w:t>
      </w:r>
      <w:r w:rsidRPr="00751B19">
        <w:rPr>
          <w:szCs w:val="24"/>
        </w:rPr>
        <w:tab/>
        <w:t>Dev Nilsson, Director, Information Systems Department.  Provides detailed requirements and technical resources to the project.</w:t>
      </w:r>
    </w:p>
    <w:p w14:paraId="5CD6B6F9" w14:textId="77777777" w:rsidR="00751B19" w:rsidRDefault="00751B19" w:rsidP="00751B19">
      <w:pPr>
        <w:ind w:left="2172" w:hanging="2172"/>
        <w:rPr>
          <w:szCs w:val="24"/>
        </w:rPr>
      </w:pPr>
      <w:commentRangeStart w:id="32"/>
      <w:r w:rsidRPr="00751B19">
        <w:rPr>
          <w:szCs w:val="24"/>
        </w:rPr>
        <w:t>Key Team Member</w:t>
      </w:r>
      <w:r w:rsidR="007E1704">
        <w:rPr>
          <w:szCs w:val="24"/>
        </w:rPr>
        <w:t>s</w:t>
      </w:r>
      <w:commentRangeEnd w:id="32"/>
      <w:r w:rsidR="007E1704">
        <w:rPr>
          <w:rStyle w:val="CommentReference"/>
        </w:rPr>
        <w:commentReference w:id="32"/>
      </w:r>
      <w:r w:rsidRPr="00751B19">
        <w:rPr>
          <w:szCs w:val="24"/>
        </w:rPr>
        <w:t xml:space="preserve">: </w:t>
      </w:r>
      <w:r w:rsidRPr="00751B19">
        <w:rPr>
          <w:szCs w:val="24"/>
        </w:rPr>
        <w:tab/>
        <w:t xml:space="preserve">Milena </w:t>
      </w:r>
      <w:proofErr w:type="spellStart"/>
      <w:r w:rsidRPr="00751B19">
        <w:rPr>
          <w:szCs w:val="24"/>
        </w:rPr>
        <w:t>Galván</w:t>
      </w:r>
      <w:proofErr w:type="spellEnd"/>
      <w:r w:rsidRPr="00751B19">
        <w:rPr>
          <w:szCs w:val="24"/>
        </w:rPr>
        <w:t xml:space="preserve">, Senior Purchaser, Supply Department.  </w:t>
      </w:r>
      <w:proofErr w:type="gramStart"/>
      <w:r w:rsidRPr="00751B19">
        <w:rPr>
          <w:szCs w:val="24"/>
        </w:rPr>
        <w:t>Provides assistance</w:t>
      </w:r>
      <w:proofErr w:type="gramEnd"/>
      <w:r w:rsidRPr="00751B19">
        <w:rPr>
          <w:szCs w:val="24"/>
        </w:rPr>
        <w:t xml:space="preserve"> and guidance on procurement processes.</w:t>
      </w:r>
    </w:p>
    <w:p w14:paraId="343662F9" w14:textId="77777777" w:rsidR="007E1704" w:rsidRPr="00751B19" w:rsidRDefault="007E1704" w:rsidP="007E1704">
      <w:pPr>
        <w:ind w:left="2172"/>
        <w:rPr>
          <w:szCs w:val="24"/>
        </w:rPr>
      </w:pPr>
      <w:r w:rsidRPr="00D64F18">
        <w:rPr>
          <w:szCs w:val="24"/>
        </w:rPr>
        <w:t>Daniel Woodrum, Facilities</w:t>
      </w:r>
      <w:r>
        <w:rPr>
          <w:szCs w:val="24"/>
        </w:rPr>
        <w:t xml:space="preserve"> Manager</w:t>
      </w:r>
      <w:r w:rsidRPr="00D64F18">
        <w:rPr>
          <w:szCs w:val="24"/>
        </w:rPr>
        <w:t>.  Provides detailed requirements, facility access, and resources to the project.</w:t>
      </w:r>
    </w:p>
    <w:p w14:paraId="257FAF3E" w14:textId="77777777" w:rsidR="00EC0CA4" w:rsidRPr="00346D05" w:rsidRDefault="00EC0CA4" w:rsidP="00EC0CA4">
      <w:pPr>
        <w:pStyle w:val="Heading2"/>
        <w:numPr>
          <w:ilvl w:val="1"/>
          <w:numId w:val="0"/>
        </w:numPr>
        <w:tabs>
          <w:tab w:val="num" w:pos="432"/>
        </w:tabs>
        <w:spacing w:before="180"/>
        <w:ind w:left="432" w:hanging="432"/>
        <w:jc w:val="both"/>
      </w:pPr>
      <w:bookmarkStart w:id="33" w:name="_Toc72474391"/>
      <w:bookmarkStart w:id="34" w:name="_Toc177227876"/>
      <w:bookmarkEnd w:id="28"/>
      <w:bookmarkEnd w:id="29"/>
      <w:r w:rsidRPr="00346D05">
        <w:t>Responsibilities and Authority of the Project Manager</w:t>
      </w:r>
      <w:bookmarkEnd w:id="33"/>
      <w:bookmarkEnd w:id="34"/>
    </w:p>
    <w:p w14:paraId="2E72ADA0" w14:textId="77777777" w:rsidR="00EC0CA4" w:rsidRPr="00346D05" w:rsidRDefault="00EC0CA4" w:rsidP="00EC0CA4">
      <w:pPr>
        <w:pStyle w:val="Heading3"/>
        <w:numPr>
          <w:ilvl w:val="2"/>
          <w:numId w:val="0"/>
        </w:numPr>
        <w:tabs>
          <w:tab w:val="num" w:pos="720"/>
        </w:tabs>
        <w:spacing w:before="120"/>
        <w:ind w:left="720" w:hanging="720"/>
        <w:jc w:val="both"/>
      </w:pPr>
      <w:bookmarkStart w:id="35" w:name="_Toc72474392"/>
      <w:bookmarkStart w:id="36" w:name="_Toc102648240"/>
      <w:bookmarkStart w:id="37" w:name="_Toc177227877"/>
      <w:r w:rsidRPr="00346D05">
        <w:t>Responsibility</w:t>
      </w:r>
      <w:bookmarkEnd w:id="35"/>
      <w:bookmarkEnd w:id="36"/>
      <w:bookmarkEnd w:id="37"/>
    </w:p>
    <w:p w14:paraId="007B8D46" w14:textId="77777777" w:rsidR="00EC0CA4" w:rsidRDefault="00751B19" w:rsidP="00EC0CA4">
      <w:commentRangeStart w:id="38"/>
      <w:r w:rsidRPr="00751B19">
        <w:t>Rebecca Brown</w:t>
      </w:r>
      <w:r w:rsidR="00EC0CA4">
        <w:t xml:space="preserve"> </w:t>
      </w:r>
      <w:commentRangeEnd w:id="38"/>
      <w:r w:rsidR="007E1704">
        <w:rPr>
          <w:rStyle w:val="CommentReference"/>
        </w:rPr>
        <w:commentReference w:id="38"/>
      </w:r>
      <w:r w:rsidR="00EC0CA4">
        <w:t xml:space="preserve">is assigned as the Project Manager for this project.  </w:t>
      </w:r>
      <w:commentRangeStart w:id="39"/>
      <w:r w:rsidRPr="00751B19">
        <w:t xml:space="preserve">Rebecca </w:t>
      </w:r>
      <w:r w:rsidR="00EC0CA4">
        <w:t>will be responsible for the successful achievement of the project objectives within the defined constraints.</w:t>
      </w:r>
      <w:commentRangeEnd w:id="39"/>
      <w:r w:rsidR="007E1704">
        <w:rPr>
          <w:rStyle w:val="CommentReference"/>
        </w:rPr>
        <w:commentReference w:id="39"/>
      </w:r>
      <w:r w:rsidR="00EC0CA4">
        <w:t xml:space="preserve">  The project manager will work with managers to ensure that that the project is properly staffed, and all project resources are used effectively and efficiently. The project manager’s responsibilities include:</w:t>
      </w:r>
    </w:p>
    <w:p w14:paraId="1EE7681C" w14:textId="77777777" w:rsidR="00EC0CA4" w:rsidRDefault="00EC0CA4" w:rsidP="00EC0CA4">
      <w:pPr>
        <w:numPr>
          <w:ilvl w:val="0"/>
          <w:numId w:val="8"/>
        </w:numPr>
      </w:pPr>
      <w:commentRangeStart w:id="40"/>
      <w:r>
        <w:t>Managing formal project communications between the project stakeholders.</w:t>
      </w:r>
    </w:p>
    <w:p w14:paraId="2E91BE0F" w14:textId="77777777" w:rsidR="00EC0CA4" w:rsidRPr="00DD1A72" w:rsidRDefault="00EC0CA4" w:rsidP="00EC0CA4">
      <w:pPr>
        <w:numPr>
          <w:ilvl w:val="0"/>
          <w:numId w:val="8"/>
        </w:numPr>
        <w:spacing w:before="0"/>
      </w:pPr>
      <w:r w:rsidRPr="00DD1A72">
        <w:t>Preparing a project plan that is realistic and accepted by both the client and the sponsor.</w:t>
      </w:r>
    </w:p>
    <w:p w14:paraId="28351A28" w14:textId="77777777" w:rsidR="00EC0CA4" w:rsidRPr="00DD1A72" w:rsidRDefault="00EC0CA4" w:rsidP="00EC0CA4">
      <w:pPr>
        <w:numPr>
          <w:ilvl w:val="0"/>
          <w:numId w:val="8"/>
        </w:numPr>
        <w:spacing w:before="0"/>
      </w:pPr>
      <w:r w:rsidRPr="00DD1A72">
        <w:t>Communicating project information.</w:t>
      </w:r>
    </w:p>
    <w:p w14:paraId="1839446B" w14:textId="77777777" w:rsidR="00EC0CA4" w:rsidRPr="00DD1A72" w:rsidRDefault="00EC0CA4" w:rsidP="00EC0CA4">
      <w:pPr>
        <w:numPr>
          <w:ilvl w:val="0"/>
          <w:numId w:val="8"/>
        </w:numPr>
        <w:spacing w:before="0"/>
      </w:pPr>
      <w:r w:rsidRPr="00DD1A72">
        <w:t>Leading the project team and staff through project planning and execution.</w:t>
      </w:r>
    </w:p>
    <w:p w14:paraId="68026A76" w14:textId="77777777" w:rsidR="00EC0CA4" w:rsidRPr="00DD1A72" w:rsidRDefault="00EC0CA4" w:rsidP="00EC0CA4">
      <w:pPr>
        <w:numPr>
          <w:ilvl w:val="0"/>
          <w:numId w:val="8"/>
        </w:numPr>
        <w:spacing w:before="0"/>
      </w:pPr>
      <w:r w:rsidRPr="00DD1A72">
        <w:t>Monitoring project performance and taking corrective action when necessary.</w:t>
      </w:r>
    </w:p>
    <w:p w14:paraId="3FBB3228" w14:textId="77777777" w:rsidR="00EC0CA4" w:rsidRPr="00DD1A72" w:rsidRDefault="00EC0CA4" w:rsidP="00EC0CA4">
      <w:pPr>
        <w:numPr>
          <w:ilvl w:val="0"/>
          <w:numId w:val="8"/>
        </w:numPr>
        <w:spacing w:before="0"/>
      </w:pPr>
      <w:r w:rsidRPr="00DD1A72">
        <w:t>Managing and controlling project changes to meet the requirements without adding unnecessary features.</w:t>
      </w:r>
    </w:p>
    <w:p w14:paraId="0B7FFF4D" w14:textId="77777777" w:rsidR="00EC0CA4" w:rsidRPr="00346D05" w:rsidRDefault="007E1704" w:rsidP="00EC0CA4">
      <w:pPr>
        <w:pStyle w:val="Heading3"/>
        <w:numPr>
          <w:ilvl w:val="2"/>
          <w:numId w:val="0"/>
        </w:numPr>
        <w:tabs>
          <w:tab w:val="num" w:pos="720"/>
        </w:tabs>
        <w:spacing w:before="120"/>
        <w:ind w:left="720" w:hanging="720"/>
        <w:jc w:val="both"/>
      </w:pPr>
      <w:bookmarkStart w:id="41" w:name="_Toc72474393"/>
      <w:bookmarkStart w:id="42" w:name="_Toc102648241"/>
      <w:bookmarkStart w:id="43" w:name="_Toc177227878"/>
      <w:commentRangeEnd w:id="40"/>
      <w:r>
        <w:rPr>
          <w:rStyle w:val="CommentReference"/>
          <w:rFonts w:ascii="Cambria" w:hAnsi="Cambria" w:cs="Times New Roman"/>
          <w:bCs w:val="0"/>
        </w:rPr>
        <w:lastRenderedPageBreak/>
        <w:commentReference w:id="40"/>
      </w:r>
      <w:r w:rsidR="00EC0CA4" w:rsidRPr="00346D05">
        <w:t>Authority</w:t>
      </w:r>
      <w:bookmarkEnd w:id="41"/>
      <w:bookmarkEnd w:id="42"/>
      <w:bookmarkEnd w:id="43"/>
    </w:p>
    <w:p w14:paraId="4871ED7C" w14:textId="77777777" w:rsidR="00EC0CA4" w:rsidRDefault="00EC0CA4" w:rsidP="00EC0CA4">
      <w:r>
        <w:t xml:space="preserve">To ensure that the project meets </w:t>
      </w:r>
      <w:r w:rsidR="00565DA3">
        <w:t>the</w:t>
      </w:r>
      <w:r>
        <w:t xml:space="preserve"> objective</w:t>
      </w:r>
      <w:r w:rsidR="00565DA3">
        <w:t>s</w:t>
      </w:r>
      <w:r>
        <w:t xml:space="preserve">, </w:t>
      </w:r>
      <w:r w:rsidR="00751B19" w:rsidRPr="00751B19">
        <w:t xml:space="preserve">Rebecca </w:t>
      </w:r>
      <w:r>
        <w:t xml:space="preserve">is authorized to manage the project and issue directives to </w:t>
      </w:r>
      <w:r w:rsidR="004C3F91">
        <w:t>perform</w:t>
      </w:r>
      <w:r>
        <w:t xml:space="preserve"> </w:t>
      </w:r>
      <w:r w:rsidR="004C3F91">
        <w:t>tasks</w:t>
      </w:r>
      <w:r>
        <w:t xml:space="preserve"> necessary </w:t>
      </w:r>
      <w:r w:rsidR="004C3F91">
        <w:t>to complete the</w:t>
      </w:r>
      <w:r>
        <w:t xml:space="preserve"> project.  Additional directives may be issued through the office of the project sponsor.  The project manager</w:t>
      </w:r>
      <w:r w:rsidR="004C3F91">
        <w:t xml:space="preserve"> is also</w:t>
      </w:r>
      <w:r>
        <w:t xml:space="preserve"> authori</w:t>
      </w:r>
      <w:r w:rsidR="004C3F91">
        <w:t>zed to</w:t>
      </w:r>
      <w:r>
        <w:t>:</w:t>
      </w:r>
    </w:p>
    <w:p w14:paraId="55B096F2" w14:textId="77777777" w:rsidR="00EC0CA4" w:rsidRDefault="00EC0CA4" w:rsidP="00EC0CA4">
      <w:pPr>
        <w:numPr>
          <w:ilvl w:val="0"/>
          <w:numId w:val="8"/>
        </w:numPr>
        <w:spacing w:before="100" w:beforeAutospacing="1"/>
      </w:pPr>
      <w:commentRangeStart w:id="44"/>
      <w:r>
        <w:t>Control and distribut</w:t>
      </w:r>
      <w:r w:rsidR="004C3F91">
        <w:t>e</w:t>
      </w:r>
      <w:r>
        <w:t xml:space="preserve"> all project funds, including procurement, such that company and project cash flow limitations and policies are adhered to.</w:t>
      </w:r>
    </w:p>
    <w:p w14:paraId="729BA724" w14:textId="77777777" w:rsidR="00EC0CA4" w:rsidRDefault="004C3F91" w:rsidP="00EC0CA4">
      <w:pPr>
        <w:numPr>
          <w:ilvl w:val="0"/>
          <w:numId w:val="8"/>
        </w:numPr>
        <w:spacing w:before="100" w:beforeAutospacing="1"/>
      </w:pPr>
      <w:r>
        <w:t>A</w:t>
      </w:r>
      <w:r w:rsidR="00EC0CA4">
        <w:t>mend any project staffing assignments within the company policies</w:t>
      </w:r>
      <w:r>
        <w:t>.</w:t>
      </w:r>
    </w:p>
    <w:p w14:paraId="5867F920" w14:textId="77777777" w:rsidR="00EC0CA4" w:rsidRDefault="004C3F91" w:rsidP="00EC0CA4">
      <w:pPr>
        <w:numPr>
          <w:ilvl w:val="0"/>
          <w:numId w:val="8"/>
        </w:numPr>
        <w:spacing w:before="100" w:beforeAutospacing="1"/>
      </w:pPr>
      <w:r>
        <w:t>E</w:t>
      </w:r>
      <w:r w:rsidR="00EC0CA4">
        <w:t xml:space="preserve">ngage sub-contracts for project resources under a total of </w:t>
      </w:r>
      <w:r w:rsidR="00751B19">
        <w:t>$250,000</w:t>
      </w:r>
      <w:r w:rsidR="00EC0CA4">
        <w:t xml:space="preserve"> per resource, with a maximum spending authority not to exceed </w:t>
      </w:r>
      <w:r w:rsidR="00751B19">
        <w:t>$2,000,000</w:t>
      </w:r>
      <w:r w:rsidR="00EC0CA4">
        <w:t xml:space="preserve"> without consent of the project sponsor.</w:t>
      </w:r>
    </w:p>
    <w:p w14:paraId="27CD33F1" w14:textId="77777777" w:rsidR="00EC0CA4" w:rsidRDefault="004C3F91" w:rsidP="00EC0CA4">
      <w:pPr>
        <w:numPr>
          <w:ilvl w:val="0"/>
          <w:numId w:val="8"/>
        </w:numPr>
        <w:spacing w:before="100" w:beforeAutospacing="1"/>
      </w:pPr>
      <w:r>
        <w:t>A</w:t>
      </w:r>
      <w:r w:rsidR="00EC0CA4">
        <w:t xml:space="preserve">pprove project changes with impacts of less than </w:t>
      </w:r>
      <w:r w:rsidR="00751B19">
        <w:t xml:space="preserve">$100,000 </w:t>
      </w:r>
      <w:r w:rsidR="00EC0CA4">
        <w:t xml:space="preserve">or </w:t>
      </w:r>
      <w:r w:rsidR="00751B19">
        <w:t>20</w:t>
      </w:r>
      <w:r w:rsidR="00EC0CA4">
        <w:t xml:space="preserve">% of the baseline project </w:t>
      </w:r>
      <w:proofErr w:type="gramStart"/>
      <w:r>
        <w:t>duration</w:t>
      </w:r>
      <w:r w:rsidR="00EC0CA4">
        <w:t>, unless</w:t>
      </w:r>
      <w:proofErr w:type="gramEnd"/>
      <w:r w:rsidR="00EC0CA4">
        <w:t xml:space="preserve"> the changes have significant impact on the original requirements or objectives of the project.</w:t>
      </w:r>
    </w:p>
    <w:p w14:paraId="064E6CEF" w14:textId="77777777" w:rsidR="00EC0CA4" w:rsidRDefault="004C3F91" w:rsidP="00EC0CA4">
      <w:pPr>
        <w:numPr>
          <w:ilvl w:val="0"/>
          <w:numId w:val="8"/>
        </w:numPr>
        <w:spacing w:before="100" w:beforeAutospacing="1"/>
      </w:pPr>
      <w:r>
        <w:t>N</w:t>
      </w:r>
      <w:r w:rsidR="00EC0CA4">
        <w:t>egotiate with functional managers for project staffing and resource assignments</w:t>
      </w:r>
      <w:r>
        <w:t>.</w:t>
      </w:r>
    </w:p>
    <w:p w14:paraId="09B5D223" w14:textId="77777777" w:rsidR="00EC0CA4" w:rsidRPr="007C6D76" w:rsidRDefault="00EC0CA4" w:rsidP="00EC0CA4">
      <w:pPr>
        <w:numPr>
          <w:ilvl w:val="0"/>
          <w:numId w:val="8"/>
        </w:numPr>
        <w:spacing w:before="100" w:beforeAutospacing="1"/>
      </w:pPr>
      <w:r>
        <w:t>Delegat</w:t>
      </w:r>
      <w:r w:rsidR="004C3F91">
        <w:t>e</w:t>
      </w:r>
      <w:r>
        <w:t xml:space="preserve"> responsibilities and authority to functional personnel, provided that the line manager </w:t>
      </w:r>
      <w:r w:rsidR="004C3F91">
        <w:t>agrees</w:t>
      </w:r>
      <w:r>
        <w:t xml:space="preserve"> that the employee can handle th</w:t>
      </w:r>
      <w:r w:rsidR="004C3F91">
        <w:t>e assigned responsibilities and</w:t>
      </w:r>
      <w:r>
        <w:t xml:space="preserve"> authority level.</w:t>
      </w:r>
    </w:p>
    <w:p w14:paraId="1F4B3CDE" w14:textId="77777777" w:rsidR="00EC0CA4" w:rsidRPr="00346D05" w:rsidRDefault="007E1704" w:rsidP="00EC0CA4">
      <w:pPr>
        <w:pStyle w:val="Heading1"/>
      </w:pPr>
      <w:bookmarkStart w:id="45" w:name="_Toc72474369"/>
      <w:commentRangeEnd w:id="44"/>
      <w:r>
        <w:rPr>
          <w:rStyle w:val="CommentReference"/>
          <w:rFonts w:ascii="Cambria" w:hAnsi="Cambria"/>
          <w:caps w:val="0"/>
          <w:color w:val="auto"/>
          <w:spacing w:val="0"/>
        </w:rPr>
        <w:commentReference w:id="44"/>
      </w:r>
      <w:r w:rsidR="00EC0CA4" w:rsidRPr="00346D05">
        <w:t>Authorization to Proceed</w:t>
      </w:r>
      <w:bookmarkEnd w:id="45"/>
    </w:p>
    <w:p w14:paraId="246AD450" w14:textId="77777777" w:rsidR="00EC0CA4" w:rsidRDefault="004C3F91" w:rsidP="00EC0CA4">
      <w:pPr>
        <w:autoSpaceDE w:val="0"/>
        <w:autoSpaceDN w:val="0"/>
        <w:adjustRightInd w:val="0"/>
        <w:spacing w:before="0"/>
      </w:pPr>
      <w:r>
        <w:t>This p</w:t>
      </w:r>
      <w:r w:rsidR="00EC0CA4" w:rsidRPr="00DD1A72">
        <w:t xml:space="preserve">roject is approved.  By signing this document, the following </w:t>
      </w:r>
      <w:r>
        <w:t>person</w:t>
      </w:r>
      <w:r w:rsidR="00EC0CA4" w:rsidRPr="00DD1A72">
        <w:t xml:space="preserve"> authorize</w:t>
      </w:r>
      <w:r>
        <w:t>s</w:t>
      </w:r>
      <w:r w:rsidR="00EC0CA4" w:rsidRPr="00DD1A72">
        <w:t xml:space="preserve"> the project to proceed based on the requirements and</w:t>
      </w:r>
      <w:r>
        <w:t xml:space="preserve"> objectives documented in this project c</w:t>
      </w:r>
      <w:r w:rsidR="00EC0CA4" w:rsidRPr="00DD1A72">
        <w:t>harter:</w:t>
      </w:r>
    </w:p>
    <w:p w14:paraId="315FB55D" w14:textId="77777777" w:rsidR="005A2294" w:rsidRDefault="005A2294" w:rsidP="00EC0CA4">
      <w:pPr>
        <w:autoSpaceDE w:val="0"/>
        <w:autoSpaceDN w:val="0"/>
        <w:adjustRightInd w:val="0"/>
        <w:spacing w:before="0"/>
        <w:rPr>
          <w:rFonts w:ascii="TimesNewRoman" w:eastAsia="SimSun" w:hAnsi="TimesNewRoman" w:cs="TimesNewRoman" w:hint="eastAsia"/>
          <w:lang w:eastAsia="zh-CN"/>
        </w:rPr>
      </w:pPr>
    </w:p>
    <w:tbl>
      <w:tblPr>
        <w:tblW w:w="871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512"/>
        <w:gridCol w:w="2160"/>
        <w:gridCol w:w="2610"/>
        <w:gridCol w:w="540"/>
        <w:gridCol w:w="1890"/>
      </w:tblGrid>
      <w:tr w:rsidR="005A2294" w:rsidRPr="002C570E" w14:paraId="4E77CB2A" w14:textId="77777777">
        <w:trPr>
          <w:trHeight w:val="513"/>
        </w:trPr>
        <w:tc>
          <w:tcPr>
            <w:tcW w:w="1512" w:type="dxa"/>
          </w:tcPr>
          <w:p w14:paraId="3FBD8262" w14:textId="77777777" w:rsidR="005A2294" w:rsidRPr="002C570E" w:rsidRDefault="005A2294" w:rsidP="001E2741">
            <w:pPr>
              <w:pStyle w:val="BodyText2"/>
              <w:spacing w:after="0" w:line="240" w:lineRule="auto"/>
            </w:pPr>
          </w:p>
        </w:tc>
        <w:tc>
          <w:tcPr>
            <w:tcW w:w="2160" w:type="dxa"/>
          </w:tcPr>
          <w:p w14:paraId="643FBC05" w14:textId="77777777" w:rsidR="005A2294" w:rsidRPr="002C570E" w:rsidRDefault="005A2294" w:rsidP="001E2741">
            <w:pPr>
              <w:pStyle w:val="BodyText2"/>
              <w:spacing w:after="0" w:line="240" w:lineRule="auto"/>
            </w:pPr>
            <w:r w:rsidRPr="002C570E">
              <w:t>Executive Sponsor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7C1D0486" w14:textId="77777777" w:rsidR="005A2294" w:rsidRPr="008443B7" w:rsidRDefault="00751B19" w:rsidP="001E2741">
            <w:pPr>
              <w:pStyle w:val="BodyText2"/>
              <w:spacing w:after="0" w:line="240" w:lineRule="auto"/>
              <w:jc w:val="center"/>
              <w:rPr>
                <w:rFonts w:ascii="Vladimir Script" w:hAnsi="Vladimir Script"/>
                <w:szCs w:val="24"/>
              </w:rPr>
            </w:pPr>
            <w:commentRangeStart w:id="46"/>
            <w:r w:rsidRPr="008443B7">
              <w:rPr>
                <w:rFonts w:ascii="Vladimir Script" w:hAnsi="Vladimir Script"/>
                <w:szCs w:val="24"/>
              </w:rPr>
              <w:t xml:space="preserve">K. </w:t>
            </w:r>
            <w:proofErr w:type="spellStart"/>
            <w:r w:rsidRPr="008443B7">
              <w:rPr>
                <w:rFonts w:ascii="Vladimir Script" w:hAnsi="Vladimir Script"/>
                <w:szCs w:val="24"/>
              </w:rPr>
              <w:t>Mikami</w:t>
            </w:r>
            <w:commentRangeEnd w:id="46"/>
            <w:proofErr w:type="spellEnd"/>
            <w:r w:rsidR="007F5258" w:rsidRPr="008443B7">
              <w:rPr>
                <w:rStyle w:val="CommentReference"/>
                <w:sz w:val="24"/>
                <w:szCs w:val="24"/>
              </w:rPr>
              <w:commentReference w:id="46"/>
            </w:r>
          </w:p>
        </w:tc>
        <w:tc>
          <w:tcPr>
            <w:tcW w:w="540" w:type="dxa"/>
          </w:tcPr>
          <w:p w14:paraId="00437A6D" w14:textId="77777777" w:rsidR="005A2294" w:rsidRPr="002C570E" w:rsidRDefault="005A2294" w:rsidP="001E2741">
            <w:pPr>
              <w:pStyle w:val="BodyText2"/>
              <w:spacing w:after="0" w:line="240" w:lineRule="auto"/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7BC50E2" w14:textId="77777777" w:rsidR="005A2294" w:rsidRPr="008443B7" w:rsidRDefault="00751B19" w:rsidP="001E2741">
            <w:pPr>
              <w:pStyle w:val="BodyText2"/>
              <w:spacing w:after="0" w:line="240" w:lineRule="auto"/>
              <w:jc w:val="center"/>
              <w:rPr>
                <w:rFonts w:ascii="Vladimir Script" w:hAnsi="Vladimir Script"/>
                <w:szCs w:val="24"/>
              </w:rPr>
            </w:pPr>
            <w:r w:rsidRPr="008443B7">
              <w:rPr>
                <w:rFonts w:ascii="Vladimir Script" w:hAnsi="Vladimir Script"/>
                <w:szCs w:val="24"/>
              </w:rPr>
              <w:t xml:space="preserve">2 January </w:t>
            </w:r>
          </w:p>
        </w:tc>
      </w:tr>
      <w:tr w:rsidR="005A2294" w:rsidRPr="002C570E" w14:paraId="0D5CD376" w14:textId="77777777">
        <w:trPr>
          <w:trHeight w:val="460"/>
        </w:trPr>
        <w:tc>
          <w:tcPr>
            <w:tcW w:w="1512" w:type="dxa"/>
          </w:tcPr>
          <w:p w14:paraId="64B9E30C" w14:textId="77777777" w:rsidR="00EC0CA4" w:rsidRPr="002C570E" w:rsidRDefault="00EC0CA4" w:rsidP="006B0936">
            <w:pPr>
              <w:pStyle w:val="BodyText2"/>
              <w:spacing w:line="240" w:lineRule="auto"/>
              <w:rPr>
                <w:b/>
              </w:rPr>
            </w:pPr>
          </w:p>
        </w:tc>
        <w:tc>
          <w:tcPr>
            <w:tcW w:w="2160" w:type="dxa"/>
          </w:tcPr>
          <w:p w14:paraId="4A482690" w14:textId="77777777" w:rsidR="00EC0CA4" w:rsidRPr="002C570E" w:rsidRDefault="00EC0CA4" w:rsidP="006B0936">
            <w:pPr>
              <w:pStyle w:val="BodyText2"/>
              <w:spacing w:line="240" w:lineRule="auto"/>
            </w:pPr>
          </w:p>
        </w:tc>
        <w:tc>
          <w:tcPr>
            <w:tcW w:w="2610" w:type="dxa"/>
          </w:tcPr>
          <w:p w14:paraId="4CFC4F08" w14:textId="77777777" w:rsidR="00EC0CA4" w:rsidRPr="00751B19" w:rsidRDefault="00751B19" w:rsidP="006B0936">
            <w:pPr>
              <w:pStyle w:val="BodyText2"/>
              <w:spacing w:line="240" w:lineRule="auto"/>
              <w:jc w:val="center"/>
            </w:pPr>
            <w:commentRangeStart w:id="47"/>
            <w:proofErr w:type="spellStart"/>
            <w:r w:rsidRPr="00751B19">
              <w:t>Kazaki</w:t>
            </w:r>
            <w:proofErr w:type="spellEnd"/>
            <w:r w:rsidRPr="00751B19">
              <w:t xml:space="preserve"> </w:t>
            </w:r>
            <w:proofErr w:type="spellStart"/>
            <w:r w:rsidRPr="00751B19">
              <w:t>Mikami</w:t>
            </w:r>
            <w:commentRangeEnd w:id="47"/>
            <w:proofErr w:type="spellEnd"/>
            <w:r w:rsidR="007E1704">
              <w:rPr>
                <w:rStyle w:val="CommentReference"/>
              </w:rPr>
              <w:commentReference w:id="47"/>
            </w:r>
          </w:p>
        </w:tc>
        <w:tc>
          <w:tcPr>
            <w:tcW w:w="540" w:type="dxa"/>
          </w:tcPr>
          <w:p w14:paraId="0670D541" w14:textId="77777777" w:rsidR="00EC0CA4" w:rsidRPr="002C570E" w:rsidRDefault="00EC0CA4" w:rsidP="006B0936">
            <w:pPr>
              <w:pStyle w:val="BodyText2"/>
              <w:spacing w:line="240" w:lineRule="auto"/>
              <w:jc w:val="center"/>
            </w:pPr>
          </w:p>
        </w:tc>
        <w:tc>
          <w:tcPr>
            <w:tcW w:w="1890" w:type="dxa"/>
          </w:tcPr>
          <w:p w14:paraId="31B1CEF1" w14:textId="77777777" w:rsidR="00EC0CA4" w:rsidRPr="002C570E" w:rsidRDefault="005A2294" w:rsidP="006B0936">
            <w:pPr>
              <w:pStyle w:val="BodyText2"/>
              <w:spacing w:line="240" w:lineRule="auto"/>
              <w:jc w:val="center"/>
            </w:pPr>
            <w:r w:rsidRPr="002C570E">
              <w:t>Date</w:t>
            </w:r>
          </w:p>
        </w:tc>
      </w:tr>
    </w:tbl>
    <w:p w14:paraId="3D291C86" w14:textId="77777777" w:rsidR="006B3D4E" w:rsidRPr="004D3097" w:rsidRDefault="006B3D4E" w:rsidP="007D54BB">
      <w:pPr>
        <w:rPr>
          <w:color w:val="B61C2C"/>
        </w:rPr>
      </w:pPr>
    </w:p>
    <w:sectPr w:rsidR="006B3D4E" w:rsidRPr="004D3097" w:rsidSect="002F304A">
      <w:headerReference w:type="default" r:id="rId10"/>
      <w:footerReference w:type="even" r:id="rId11"/>
      <w:footerReference w:type="default" r:id="rId12"/>
      <w:pgSz w:w="12240" w:h="15840"/>
      <w:pgMar w:top="1440" w:right="1670" w:bottom="2002" w:left="1915" w:header="274" w:footer="259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AMC" w:date="2013-11-14T01:40:00Z" w:initials="A">
    <w:p w14:paraId="6D382588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The background presents the overall situation without stating the problem.</w:t>
      </w:r>
    </w:p>
  </w:comment>
  <w:comment w:id="4" w:author="AMC" w:date="2013-11-14T01:41:00Z" w:initials="A">
    <w:p w14:paraId="1E04BEFB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 xml:space="preserve">This is the need.  In this example, the need is a problem. </w:t>
      </w:r>
    </w:p>
  </w:comment>
  <w:comment w:id="7" w:author="AMC" w:date="2013-11-14T01:43:00Z" w:initials="A">
    <w:p w14:paraId="371F5E4E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This is the performance expected and a specific measure.</w:t>
      </w:r>
    </w:p>
  </w:comment>
  <w:comment w:id="8" w:author="AMC" w:date="2013-11-14T01:43:00Z" w:initials="A">
    <w:p w14:paraId="497195E0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This is the outcome and relevance to the stated need with measurability.</w:t>
      </w:r>
    </w:p>
  </w:comment>
  <w:comment w:id="9" w:author="AMC" w:date="2013-11-14T01:44:00Z" w:initials="A">
    <w:p w14:paraId="258F8D6A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This is the time-base factor of the objective.</w:t>
      </w:r>
    </w:p>
  </w:comment>
  <w:comment w:id="13" w:author="AMC" w:date="2013-11-14T01:47:00Z" w:initials="A">
    <w:p w14:paraId="0F30E996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Each assumption should state how it will be validated.</w:t>
      </w:r>
    </w:p>
  </w:comment>
  <w:comment w:id="17" w:author="AMC" w:date="2013-11-14T01:48:00Z" w:initials="A">
    <w:p w14:paraId="627DDD4E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A constraint is a restriction imposed on the project.</w:t>
      </w:r>
    </w:p>
  </w:comment>
  <w:comment w:id="18" w:author="AMC" w:date="2013-11-14T01:48:00Z" w:initials="A">
    <w:p w14:paraId="119FF3EC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Each constraint should include an explanation why it has been imposed on the project.</w:t>
      </w:r>
    </w:p>
  </w:comment>
  <w:comment w:id="23" w:author="AMC" w:date="2013-11-14T01:49:00Z" w:initials="A">
    <w:p w14:paraId="405D5E81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Estimates should always be stated as a range.  In Initiation, the range should be budget-level (-10% to +25%)</w:t>
      </w:r>
    </w:p>
  </w:comment>
  <w:comment w:id="30" w:author="AMC" w:date="2013-11-14T01:51:00Z" w:initials="A">
    <w:p w14:paraId="58FF566D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 xml:space="preserve">The sponsor should always be an individual.  This person is the project </w:t>
      </w:r>
      <w:proofErr w:type="gramStart"/>
      <w:r>
        <w:t>champion, and</w:t>
      </w:r>
      <w:proofErr w:type="gramEnd"/>
      <w:r>
        <w:t xml:space="preserve"> will be the individual that represents a committee or sponsorship group.</w:t>
      </w:r>
    </w:p>
  </w:comment>
  <w:comment w:id="31" w:author="AMC" w:date="2013-11-14T01:51:00Z" w:initials="A">
    <w:p w14:paraId="56A36C16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Management is anyone at the project manager’s supervisor’s level.</w:t>
      </w:r>
    </w:p>
  </w:comment>
  <w:comment w:id="32" w:author="AMC" w:date="2013-11-14T01:54:00Z" w:initials="A">
    <w:p w14:paraId="567675B0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If there are any key people required to complete the project, they might be identified in the charter, but this is not mandatory.</w:t>
      </w:r>
    </w:p>
  </w:comment>
  <w:comment w:id="38" w:author="AMC" w:date="2013-11-14T01:52:00Z" w:initials="A">
    <w:p w14:paraId="198DB7C8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Name the project manager specifically.</w:t>
      </w:r>
    </w:p>
  </w:comment>
  <w:comment w:id="39" w:author="AMC" w:date="2013-11-14T01:52:00Z" w:initials="A">
    <w:p w14:paraId="6CD03B23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This is the primary responsibility of a project manager.</w:t>
      </w:r>
    </w:p>
  </w:comment>
  <w:comment w:id="40" w:author="AMC" w:date="2013-11-14T01:52:00Z" w:initials="A">
    <w:p w14:paraId="0B79927F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These are common responsibilities for a project manager.</w:t>
      </w:r>
    </w:p>
  </w:comment>
  <w:comment w:id="44" w:author="AMC" w:date="2013-11-14T01:53:00Z" w:initials="A">
    <w:p w14:paraId="51F5D173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Levels of authority need to be defined for the project manager to be able to effectively manage the project.</w:t>
      </w:r>
    </w:p>
  </w:comment>
  <w:comment w:id="46" w:author="AMC" w:date="2013-11-14T01:55:00Z" w:initials="A">
    <w:p w14:paraId="5E711546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To create the project, the charter must be signed.</w:t>
      </w:r>
    </w:p>
  </w:comment>
  <w:comment w:id="47" w:author="AMC" w:date="2013-11-14T01:54:00Z" w:initials="A">
    <w:p w14:paraId="3349F8DF" w14:textId="77777777" w:rsidR="007F5258" w:rsidRDefault="007F5258">
      <w:pPr>
        <w:pStyle w:val="CommentText"/>
      </w:pPr>
      <w:r>
        <w:rPr>
          <w:rStyle w:val="CommentReference"/>
        </w:rPr>
        <w:annotationRef/>
      </w:r>
      <w:r>
        <w:t>Fill in the sponsor’s name.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382588" w15:done="0"/>
  <w15:commentEx w15:paraId="1E04BEFB" w15:done="0"/>
  <w15:commentEx w15:paraId="371F5E4E" w15:done="0"/>
  <w15:commentEx w15:paraId="497195E0" w15:done="0"/>
  <w15:commentEx w15:paraId="258F8D6A" w15:done="0"/>
  <w15:commentEx w15:paraId="0F30E996" w15:done="0"/>
  <w15:commentEx w15:paraId="627DDD4E" w15:done="0"/>
  <w15:commentEx w15:paraId="119FF3EC" w15:done="0"/>
  <w15:commentEx w15:paraId="405D5E81" w15:done="0"/>
  <w15:commentEx w15:paraId="58FF566D" w15:done="0"/>
  <w15:commentEx w15:paraId="56A36C16" w15:done="0"/>
  <w15:commentEx w15:paraId="567675B0" w15:done="0"/>
  <w15:commentEx w15:paraId="198DB7C8" w15:done="0"/>
  <w15:commentEx w15:paraId="6CD03B23" w15:done="0"/>
  <w15:commentEx w15:paraId="0B79927F" w15:done="0"/>
  <w15:commentEx w15:paraId="51F5D173" w15:done="0"/>
  <w15:commentEx w15:paraId="5E711546" w15:done="0"/>
  <w15:commentEx w15:paraId="3349F8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382588" w16cid:durableId="4C953E44"/>
  <w16cid:commentId w16cid:paraId="1E04BEFB" w16cid:durableId="290280E6"/>
  <w16cid:commentId w16cid:paraId="371F5E4E" w16cid:durableId="079E3943"/>
  <w16cid:commentId w16cid:paraId="497195E0" w16cid:durableId="6DF88838"/>
  <w16cid:commentId w16cid:paraId="258F8D6A" w16cid:durableId="56B9054C"/>
  <w16cid:commentId w16cid:paraId="0F30E996" w16cid:durableId="622569F6"/>
  <w16cid:commentId w16cid:paraId="627DDD4E" w16cid:durableId="7187614B"/>
  <w16cid:commentId w16cid:paraId="119FF3EC" w16cid:durableId="0CA1A94A"/>
  <w16cid:commentId w16cid:paraId="405D5E81" w16cid:durableId="6D70800C"/>
  <w16cid:commentId w16cid:paraId="58FF566D" w16cid:durableId="7A9AF05E"/>
  <w16cid:commentId w16cid:paraId="56A36C16" w16cid:durableId="0862284D"/>
  <w16cid:commentId w16cid:paraId="567675B0" w16cid:durableId="4E9E68B0"/>
  <w16cid:commentId w16cid:paraId="198DB7C8" w16cid:durableId="4A6D6F5E"/>
  <w16cid:commentId w16cid:paraId="6CD03B23" w16cid:durableId="034BC568"/>
  <w16cid:commentId w16cid:paraId="0B79927F" w16cid:durableId="36638EAA"/>
  <w16cid:commentId w16cid:paraId="51F5D173" w16cid:durableId="39206D12"/>
  <w16cid:commentId w16cid:paraId="5E711546" w16cid:durableId="1836395F"/>
  <w16cid:commentId w16cid:paraId="3349F8DF" w16cid:durableId="3BAADE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075D5" w14:textId="77777777" w:rsidR="000917C7" w:rsidRDefault="000917C7">
      <w:r>
        <w:separator/>
      </w:r>
    </w:p>
  </w:endnote>
  <w:endnote w:type="continuationSeparator" w:id="0">
    <w:p w14:paraId="2BD4629C" w14:textId="77777777" w:rsidR="000917C7" w:rsidRDefault="00091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Cambria"/>
    <w:panose1 w:val="020B0604020202020204"/>
    <w:charset w:val="00"/>
    <w:family w:val="roman"/>
    <w:pitch w:val="default"/>
  </w:font>
  <w:font w:name="Vladimir Script">
    <w:panose1 w:val="03050402040407070305"/>
    <w:charset w:val="4D"/>
    <w:family w:val="script"/>
    <w:pitch w:val="variable"/>
    <w:sig w:usb0="00000003" w:usb1="00000000" w:usb2="00000000" w:usb3="00000000" w:csb0="00000001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8DC4F" w14:textId="77777777" w:rsidR="007F5258" w:rsidRDefault="00EA71F5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503C936" wp14:editId="1D4AF4F6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6095" y="0"/>
              <wp:lineTo x="1524" y="4469"/>
              <wp:lineTo x="0" y="7448"/>
              <wp:lineTo x="0" y="20855"/>
              <wp:lineTo x="20571" y="20855"/>
              <wp:lineTo x="20571" y="6703"/>
              <wp:lineTo x="19048" y="2979"/>
              <wp:lineTo x="14476" y="0"/>
              <wp:lineTo x="6095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5F614" w14:textId="77777777" w:rsidR="007F5258" w:rsidRDefault="007F5258" w:rsidP="00A80B8F">
    <w:pPr>
      <w:pStyle w:val="Footer"/>
      <w:ind w:left="-1138"/>
      <w:rPr>
        <w:rFonts w:ascii="OceanSanMM_310 LT 475 NO" w:hAnsi="OceanSanMM_310 LT 475 NO"/>
      </w:rPr>
    </w:pPr>
  </w:p>
  <w:p w14:paraId="112E499D" w14:textId="77777777" w:rsidR="007F5258" w:rsidRDefault="00EA71F5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FA43AC3" wp14:editId="3A6F29ED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3CF97" w14:textId="77777777" w:rsidR="000917C7" w:rsidRDefault="000917C7">
      <w:r>
        <w:separator/>
      </w:r>
    </w:p>
  </w:footnote>
  <w:footnote w:type="continuationSeparator" w:id="0">
    <w:p w14:paraId="0A642ADA" w14:textId="77777777" w:rsidR="000917C7" w:rsidRDefault="00091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66631" w14:textId="77777777" w:rsidR="007F5258" w:rsidRPr="00B44382" w:rsidRDefault="007F5258" w:rsidP="007D54BB">
    <w:pPr>
      <w:pStyle w:val="Title"/>
      <w:spacing w:after="120"/>
      <w:ind w:left="-1138"/>
    </w:pPr>
    <w:bookmarkStart w:id="48" w:name="_Toc480183061"/>
    <w:bookmarkStart w:id="49" w:name="_Toc72474370"/>
    <w:bookmarkStart w:id="50" w:name="_Toc177227866"/>
    <w:r>
      <w:t>Project Charter</w:t>
    </w:r>
  </w:p>
  <w:bookmarkEnd w:id="48"/>
  <w:bookmarkEnd w:id="49"/>
  <w:bookmarkEnd w:id="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7DA5400"/>
    <w:multiLevelType w:val="hybridMultilevel"/>
    <w:tmpl w:val="ABC8A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9D65A5"/>
    <w:multiLevelType w:val="hybridMultilevel"/>
    <w:tmpl w:val="83B68678"/>
    <w:lvl w:ilvl="0" w:tplc="D936B00E">
      <w:start w:val="1"/>
      <w:numFmt w:val="bullet"/>
      <w:lvlText w:val="»"/>
      <w:lvlJc w:val="left"/>
      <w:pPr>
        <w:ind w:left="720" w:hanging="360"/>
      </w:pPr>
      <w:rPr>
        <w:rFonts w:ascii="Microsoft Sans Serif" w:hAnsi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9" w15:restartNumberingAfterBreak="0">
    <w:nsid w:val="588A60A1"/>
    <w:multiLevelType w:val="multilevel"/>
    <w:tmpl w:val="ABC8A5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FA26E6"/>
    <w:multiLevelType w:val="hybridMultilevel"/>
    <w:tmpl w:val="B164003C"/>
    <w:lvl w:ilvl="0" w:tplc="47366EA8">
      <w:start w:val="1"/>
      <w:numFmt w:val="bullet"/>
      <w:lvlText w:val="»"/>
      <w:lvlJc w:val="left"/>
      <w:pPr>
        <w:tabs>
          <w:tab w:val="num" w:pos="216"/>
        </w:tabs>
        <w:ind w:left="216" w:hanging="216"/>
      </w:pPr>
      <w:rPr>
        <w:rFonts w:ascii="Microsoft Sans Serif" w:hAnsi="Microsoft Sans Serif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 w16cid:durableId="2082561919">
    <w:abstractNumId w:val="13"/>
  </w:num>
  <w:num w:numId="2" w16cid:durableId="1929073772">
    <w:abstractNumId w:val="6"/>
  </w:num>
  <w:num w:numId="3" w16cid:durableId="199128736">
    <w:abstractNumId w:val="10"/>
  </w:num>
  <w:num w:numId="4" w16cid:durableId="912933343">
    <w:abstractNumId w:val="7"/>
  </w:num>
  <w:num w:numId="5" w16cid:durableId="1600605848">
    <w:abstractNumId w:val="14"/>
  </w:num>
  <w:num w:numId="6" w16cid:durableId="1182547750">
    <w:abstractNumId w:val="11"/>
  </w:num>
  <w:num w:numId="7" w16cid:durableId="991180011">
    <w:abstractNumId w:val="4"/>
  </w:num>
  <w:num w:numId="8" w16cid:durableId="913927562">
    <w:abstractNumId w:val="1"/>
  </w:num>
  <w:num w:numId="9" w16cid:durableId="396558924">
    <w:abstractNumId w:val="2"/>
  </w:num>
  <w:num w:numId="10" w16cid:durableId="1120878453">
    <w:abstractNumId w:val="8"/>
  </w:num>
  <w:num w:numId="11" w16cid:durableId="1159887596">
    <w:abstractNumId w:val="0"/>
  </w:num>
  <w:num w:numId="12" w16cid:durableId="1484732685">
    <w:abstractNumId w:val="3"/>
  </w:num>
  <w:num w:numId="13" w16cid:durableId="884103929">
    <w:abstractNumId w:val="9"/>
  </w:num>
  <w:num w:numId="14" w16cid:durableId="778138947">
    <w:abstractNumId w:val="5"/>
  </w:num>
  <w:num w:numId="15" w16cid:durableId="174333188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MC">
    <w15:presenceInfo w15:providerId="None" w15:userId="AM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1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PubVPasteboard_" w:val="7"/>
    <w:docVar w:name="ShowStaticGuides" w:val="1"/>
  </w:docVars>
  <w:rsids>
    <w:rsidRoot w:val="00EC0CA4"/>
    <w:rsid w:val="00016A4D"/>
    <w:rsid w:val="000905FE"/>
    <w:rsid w:val="000917C7"/>
    <w:rsid w:val="000E7EB9"/>
    <w:rsid w:val="00130E4B"/>
    <w:rsid w:val="001434D4"/>
    <w:rsid w:val="001520F8"/>
    <w:rsid w:val="001A35AD"/>
    <w:rsid w:val="001E2741"/>
    <w:rsid w:val="002310D1"/>
    <w:rsid w:val="00264FE2"/>
    <w:rsid w:val="002C570E"/>
    <w:rsid w:val="002F304A"/>
    <w:rsid w:val="00336263"/>
    <w:rsid w:val="00346D05"/>
    <w:rsid w:val="00407325"/>
    <w:rsid w:val="0041529D"/>
    <w:rsid w:val="00476A87"/>
    <w:rsid w:val="004C2850"/>
    <w:rsid w:val="004C3F91"/>
    <w:rsid w:val="004D3097"/>
    <w:rsid w:val="004E7E1B"/>
    <w:rsid w:val="00502602"/>
    <w:rsid w:val="00535237"/>
    <w:rsid w:val="00563440"/>
    <w:rsid w:val="00565DA3"/>
    <w:rsid w:val="005A2294"/>
    <w:rsid w:val="005B6E40"/>
    <w:rsid w:val="005D6B02"/>
    <w:rsid w:val="0066178F"/>
    <w:rsid w:val="0069501B"/>
    <w:rsid w:val="006B0936"/>
    <w:rsid w:val="006B3D4E"/>
    <w:rsid w:val="006C2018"/>
    <w:rsid w:val="006D4ADF"/>
    <w:rsid w:val="007137A3"/>
    <w:rsid w:val="00751B19"/>
    <w:rsid w:val="00796117"/>
    <w:rsid w:val="007D54BB"/>
    <w:rsid w:val="007E140B"/>
    <w:rsid w:val="007E1704"/>
    <w:rsid w:val="007F5258"/>
    <w:rsid w:val="00836514"/>
    <w:rsid w:val="008443B7"/>
    <w:rsid w:val="00877599"/>
    <w:rsid w:val="00912417"/>
    <w:rsid w:val="00986308"/>
    <w:rsid w:val="009D0CC4"/>
    <w:rsid w:val="009F1B04"/>
    <w:rsid w:val="00A520D6"/>
    <w:rsid w:val="00A80B8F"/>
    <w:rsid w:val="00B44382"/>
    <w:rsid w:val="00B636B7"/>
    <w:rsid w:val="00BC6110"/>
    <w:rsid w:val="00BD5420"/>
    <w:rsid w:val="00BE1FEE"/>
    <w:rsid w:val="00BE53AD"/>
    <w:rsid w:val="00C8745B"/>
    <w:rsid w:val="00D64F18"/>
    <w:rsid w:val="00DD2BDC"/>
    <w:rsid w:val="00EA2B08"/>
    <w:rsid w:val="00EA71F5"/>
    <w:rsid w:val="00EC0CA4"/>
    <w:rsid w:val="00F246D6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03FC3D7"/>
  <w14:defaultImageDpi w14:val="300"/>
  <w15:docId w15:val="{2295CB60-6696-5A48-9E05-749C8475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0CA4"/>
    <w:pPr>
      <w:spacing w:before="120"/>
    </w:pPr>
    <w:rPr>
      <w:rFonts w:ascii="Cambria" w:eastAsia="Times New Roman" w:hAnsi="Cambria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color w:val="000000"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TOCHeading">
    <w:name w:val="TOC Heading"/>
    <w:basedOn w:val="Heading2"/>
    <w:next w:val="Normal"/>
    <w:uiPriority w:val="39"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  <w:color w:val="000000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  <w:style w:type="character" w:styleId="CommentReference">
    <w:name w:val="annotation reference"/>
    <w:semiHidden/>
    <w:rsid w:val="00D64F18"/>
    <w:rPr>
      <w:sz w:val="16"/>
      <w:szCs w:val="16"/>
    </w:rPr>
  </w:style>
  <w:style w:type="paragraph" w:styleId="CommentText">
    <w:name w:val="annotation text"/>
    <w:basedOn w:val="Normal"/>
    <w:semiHidden/>
    <w:rsid w:val="00D64F18"/>
    <w:rPr>
      <w:sz w:val="20"/>
    </w:rPr>
  </w:style>
  <w:style w:type="paragraph" w:styleId="CommentSubject">
    <w:name w:val="annotation subject"/>
    <w:basedOn w:val="CommentText"/>
    <w:next w:val="CommentText"/>
    <w:semiHidden/>
    <w:rsid w:val="00D64F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Macintosh%20HD:Users:rcmacbook:Library:Application%20Support:Microsoft:Office:User%20Templates:My%20Templates:AMC%20Document%20Template%202013.dotx</Template>
  <TotalTime>1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</vt:lpstr>
    </vt:vector>
  </TitlesOfParts>
  <Manager>appliedmanagement.com</Manager>
  <Company> Applied Management Centre</Company>
  <LinksUpToDate>false</LinksUpToDate>
  <CharactersWithSpaces>5170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</dc:title>
  <dc:subject>Project Management</dc:subject>
  <dc:creator>AMC</dc:creator>
  <cp:keywords/>
  <dc:description/>
  <cp:lastModifiedBy>AMC</cp:lastModifiedBy>
  <cp:revision>3</cp:revision>
  <cp:lastPrinted>2013-10-25T19:03:00Z</cp:lastPrinted>
  <dcterms:created xsi:type="dcterms:W3CDTF">2017-11-30T03:23:00Z</dcterms:created>
  <dcterms:modified xsi:type="dcterms:W3CDTF">2024-01-09T02:33:00Z</dcterms:modified>
  <cp:category>Initiation</cp:category>
</cp:coreProperties>
</file>