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0" w:type="dxa"/>
        <w:tblLook w:val="01E0" w:firstRow="1" w:lastRow="1" w:firstColumn="1" w:lastColumn="1" w:noHBand="0" w:noVBand="0"/>
      </w:tblPr>
      <w:tblGrid>
        <w:gridCol w:w="5176"/>
        <w:gridCol w:w="4344"/>
      </w:tblGrid>
      <w:tr w:rsidR="00DC74D5" w:rsidRPr="0015340B" w14:paraId="3084AE9B" w14:textId="77777777">
        <w:tc>
          <w:tcPr>
            <w:tcW w:w="5176" w:type="dxa"/>
          </w:tcPr>
          <w:p w14:paraId="5573479F" w14:textId="77777777" w:rsidR="00DC74D5" w:rsidRPr="006E6D13" w:rsidRDefault="00555150" w:rsidP="00E85331">
            <w:pPr>
              <w:pStyle w:val="Heading1"/>
              <w:spacing w:before="0" w:after="0"/>
            </w:pPr>
            <w:bookmarkStart w:id="0" w:name="_GoBack"/>
            <w:bookmarkEnd w:id="0"/>
            <w:commentRangeStart w:id="1"/>
            <w:r>
              <w:t>Emanon College Lab Build</w:t>
            </w:r>
            <w:commentRangeEnd w:id="1"/>
            <w:r w:rsidR="007267E3">
              <w:rPr>
                <w:rStyle w:val="CommentReference"/>
                <w:rFonts w:ascii="Times" w:hAnsi="Times"/>
                <w:caps w:val="0"/>
                <w:spacing w:val="0"/>
              </w:rPr>
              <w:commentReference w:id="1"/>
            </w:r>
          </w:p>
        </w:tc>
        <w:tc>
          <w:tcPr>
            <w:tcW w:w="4344" w:type="dxa"/>
          </w:tcPr>
          <w:p w14:paraId="428F7EE5" w14:textId="77777777" w:rsidR="00DC74D5" w:rsidRPr="001327F8" w:rsidRDefault="00DC74D5" w:rsidP="00DC74D5">
            <w:pPr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DC74D5">
              <w:rPr>
                <w:rFonts w:ascii="Arial Narrow" w:hAnsi="Arial Narrow" w:cs="Arial"/>
                <w:bCs/>
                <w:sz w:val="20"/>
              </w:rPr>
              <w:t>Status Date</w:t>
            </w:r>
            <w:r w:rsidRPr="00DC74D5">
              <w:rPr>
                <w:rFonts w:ascii="Arial Narrow" w:hAnsi="Arial Narrow"/>
              </w:rPr>
              <w:t xml:space="preserve">: </w:t>
            </w:r>
            <w:r w:rsidRPr="00DC74D5">
              <w:rPr>
                <w:rFonts w:ascii="Arial Narrow" w:hAnsi="Arial Narrow"/>
              </w:rPr>
              <w:tab/>
            </w:r>
            <w:commentRangeStart w:id="2"/>
            <w:r w:rsidR="00555150">
              <w:rPr>
                <w:rFonts w:ascii="Arial Narrow" w:hAnsi="Arial Narrow"/>
              </w:rPr>
              <w:t>26 June 2009</w:t>
            </w:r>
            <w:commentRangeEnd w:id="2"/>
            <w:r w:rsidR="007267E3">
              <w:rPr>
                <w:rStyle w:val="CommentReference"/>
              </w:rPr>
              <w:commentReference w:id="2"/>
            </w:r>
          </w:p>
          <w:p w14:paraId="1603F2C2" w14:textId="77777777" w:rsidR="00DC74D5" w:rsidRPr="001327F8" w:rsidRDefault="00DC74D5" w:rsidP="00DC74D5">
            <w:pPr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DC74D5">
              <w:rPr>
                <w:rFonts w:ascii="Arial Narrow" w:hAnsi="Arial Narrow" w:cs="Arial"/>
                <w:bCs/>
                <w:sz w:val="20"/>
              </w:rPr>
              <w:t>Author</w:t>
            </w:r>
            <w:r w:rsidRPr="00DC74D5">
              <w:rPr>
                <w:rFonts w:ascii="Arial Narrow" w:hAnsi="Arial Narrow"/>
              </w:rPr>
              <w:t xml:space="preserve">: </w:t>
            </w:r>
            <w:r w:rsidRPr="00DC74D5">
              <w:rPr>
                <w:rFonts w:ascii="Arial Narrow" w:hAnsi="Arial Narrow"/>
              </w:rPr>
              <w:tab/>
            </w:r>
            <w:r w:rsidR="00555150">
              <w:rPr>
                <w:rFonts w:ascii="Arial Narrow" w:hAnsi="Arial Narrow"/>
              </w:rPr>
              <w:t>Rebecca Brown</w:t>
            </w:r>
          </w:p>
        </w:tc>
      </w:tr>
    </w:tbl>
    <w:p w14:paraId="6D2B37A3" w14:textId="77777777" w:rsidR="006B3D4E" w:rsidRDefault="006B3D4E" w:rsidP="00683F55"/>
    <w:tbl>
      <w:tblPr>
        <w:tblW w:w="9520" w:type="dxa"/>
        <w:tblLook w:val="01E0" w:firstRow="1" w:lastRow="1" w:firstColumn="1" w:lastColumn="1" w:noHBand="0" w:noVBand="0"/>
      </w:tblPr>
      <w:tblGrid>
        <w:gridCol w:w="5176"/>
        <w:gridCol w:w="4344"/>
      </w:tblGrid>
      <w:tr w:rsidR="00DC74D5" w:rsidRPr="00DC74D5" w14:paraId="6D59447F" w14:textId="77777777">
        <w:trPr>
          <w:trHeight w:val="3042"/>
        </w:trPr>
        <w:tc>
          <w:tcPr>
            <w:tcW w:w="5176" w:type="dxa"/>
            <w:vAlign w:val="center"/>
          </w:tcPr>
          <w:p w14:paraId="2E02656C" w14:textId="77777777" w:rsidR="00555150" w:rsidRDefault="00735BA7" w:rsidP="00555150">
            <w:commentRangeStart w:id="3"/>
            <w:r w:rsidRPr="00235F20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8pt;height:53.65pt">
                  <v:imagedata r:id="rId9" o:title=""/>
                </v:shape>
              </w:pict>
            </w:r>
            <w:commentRangeEnd w:id="3"/>
            <w:r w:rsidR="007267E3">
              <w:rPr>
                <w:rStyle w:val="CommentReference"/>
              </w:rPr>
              <w:commentReference w:id="3"/>
            </w:r>
          </w:p>
          <w:p w14:paraId="2CF9A7CB" w14:textId="77777777" w:rsidR="00555150" w:rsidRDefault="00555150" w:rsidP="00555150">
            <w:commentRangeStart w:id="4"/>
            <w:r w:rsidRPr="00986658">
              <w:rPr>
                <w:color w:val="808080"/>
              </w:rPr>
              <w:sym w:font="Wingdings" w:char="F075"/>
            </w:r>
            <w:r>
              <w:t xml:space="preserve"> </w:t>
            </w:r>
            <w:r w:rsidRPr="00986658">
              <w:rPr>
                <w:rFonts w:ascii="Arial" w:hAnsi="Arial" w:cs="Arial"/>
                <w:sz w:val="18"/>
                <w:szCs w:val="18"/>
              </w:rPr>
              <w:t>- Baseline milestone</w:t>
            </w:r>
          </w:p>
          <w:p w14:paraId="00A6DC22" w14:textId="77777777" w:rsidR="00DC74D5" w:rsidRPr="00DC74D5" w:rsidRDefault="00555150" w:rsidP="00555150">
            <w:pPr>
              <w:rPr>
                <w:rFonts w:ascii="Arial Narrow" w:hAnsi="Arial Narrow" w:cs="Arial"/>
                <w:sz w:val="20"/>
              </w:rPr>
            </w:pPr>
            <w:r>
              <w:sym w:font="Wingdings" w:char="F075"/>
            </w:r>
            <w:r>
              <w:t xml:space="preserve"> </w:t>
            </w:r>
            <w:r w:rsidRPr="00986658">
              <w:rPr>
                <w:rFonts w:ascii="Arial" w:hAnsi="Arial" w:cs="Arial"/>
                <w:sz w:val="18"/>
                <w:szCs w:val="18"/>
              </w:rPr>
              <w:t>- Actual or expected future milestone</w:t>
            </w:r>
            <w:commentRangeEnd w:id="4"/>
            <w:r w:rsidR="007267E3">
              <w:rPr>
                <w:rStyle w:val="CommentReference"/>
              </w:rPr>
              <w:commentReference w:id="4"/>
            </w:r>
          </w:p>
        </w:tc>
        <w:tc>
          <w:tcPr>
            <w:tcW w:w="4344" w:type="dxa"/>
          </w:tcPr>
          <w:p w14:paraId="1C57BF79" w14:textId="77777777" w:rsidR="00DC74D5" w:rsidRPr="00555150" w:rsidRDefault="00735BA7" w:rsidP="00555150">
            <w:pPr>
              <w:jc w:val="center"/>
              <w:rPr>
                <w:rFonts w:ascii="Arial Narrow" w:hAnsi="Arial Narrow" w:cs="Arial"/>
                <w:sz w:val="20"/>
              </w:rPr>
            </w:pPr>
            <w:r w:rsidRPr="00555150">
              <w:rPr>
                <w:rFonts w:ascii="Arial Narrow" w:hAnsi="Arial Narrow" w:cs="Arial"/>
                <w:noProof/>
                <w:sz w:val="20"/>
              </w:rPr>
              <w:pict>
                <v:shape id="_x0000_i1026" type="#_x0000_t75" style="width:180.65pt;height:155.8pt">
                  <v:imagedata r:id="rId10" o:title=""/>
                </v:shape>
              </w:pict>
            </w:r>
          </w:p>
        </w:tc>
      </w:tr>
    </w:tbl>
    <w:p w14:paraId="14A5A2AE" w14:textId="77777777" w:rsidR="00DC74D5" w:rsidRDefault="00DC74D5" w:rsidP="00683F55"/>
    <w:p w14:paraId="315EA3AF" w14:textId="77777777" w:rsidR="00DC74D5" w:rsidRDefault="00DC74D5" w:rsidP="001327F8">
      <w:pPr>
        <w:pStyle w:val="Heading2"/>
      </w:pPr>
      <w:r>
        <w:t>Overall Project Performance</w:t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281"/>
        <w:gridCol w:w="6756"/>
      </w:tblGrid>
      <w:tr w:rsidR="00DC74D5" w:rsidRPr="00DC74D5" w14:paraId="785DF524" w14:textId="77777777">
        <w:tc>
          <w:tcPr>
            <w:tcW w:w="1483" w:type="dxa"/>
            <w:vAlign w:val="center"/>
          </w:tcPr>
          <w:p w14:paraId="16BA4C70" w14:textId="77777777" w:rsidR="00DC74D5" w:rsidRPr="00DC74D5" w:rsidRDefault="00DC74D5" w:rsidP="00DC74D5">
            <w:pPr>
              <w:rPr>
                <w:rFonts w:ascii="Arial Narrow" w:hAnsi="Arial Narro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332B1" w14:textId="77777777" w:rsidR="00DC74D5" w:rsidRPr="00DC74D5" w:rsidRDefault="00DC74D5" w:rsidP="00D95D07">
            <w:pPr>
              <w:jc w:val="center"/>
              <w:rPr>
                <w:rFonts w:ascii="Arial Narrow" w:hAnsi="Arial Narrow"/>
              </w:rPr>
            </w:pPr>
            <w:commentRangeStart w:id="5"/>
            <w:r w:rsidRPr="00DC74D5">
              <w:rPr>
                <w:rFonts w:ascii="Arial Narrow" w:hAnsi="Arial Narrow"/>
              </w:rPr>
              <w:t>Status</w:t>
            </w:r>
            <w:commentRangeEnd w:id="5"/>
            <w:r w:rsidR="007267E3">
              <w:rPr>
                <w:rStyle w:val="CommentReference"/>
              </w:rPr>
              <w:commentReference w:id="5"/>
            </w:r>
          </w:p>
        </w:tc>
        <w:tc>
          <w:tcPr>
            <w:tcW w:w="6756" w:type="dxa"/>
            <w:vAlign w:val="center"/>
          </w:tcPr>
          <w:p w14:paraId="6F8C6725" w14:textId="77777777" w:rsidR="00DC74D5" w:rsidRPr="00DC74D5" w:rsidRDefault="00DC74D5" w:rsidP="00DC74D5">
            <w:pPr>
              <w:rPr>
                <w:rFonts w:ascii="Arial Narrow" w:hAnsi="Arial Narrow"/>
              </w:rPr>
            </w:pPr>
            <w:commentRangeStart w:id="6"/>
            <w:r w:rsidRPr="00DC74D5">
              <w:rPr>
                <w:rFonts w:ascii="Arial Narrow" w:hAnsi="Arial Narrow"/>
              </w:rPr>
              <w:t>Comments</w:t>
            </w:r>
            <w:commentRangeEnd w:id="6"/>
            <w:r w:rsidR="007267E3">
              <w:rPr>
                <w:rStyle w:val="CommentReference"/>
              </w:rPr>
              <w:commentReference w:id="6"/>
            </w:r>
          </w:p>
        </w:tc>
      </w:tr>
      <w:tr w:rsidR="00DC74D5" w:rsidRPr="00DC74D5" w14:paraId="5E83D48A" w14:textId="77777777">
        <w:trPr>
          <w:trHeight w:val="720"/>
        </w:trPr>
        <w:tc>
          <w:tcPr>
            <w:tcW w:w="1483" w:type="dxa"/>
            <w:vAlign w:val="center"/>
          </w:tcPr>
          <w:p w14:paraId="47926C46" w14:textId="77777777" w:rsidR="00DC74D5" w:rsidRPr="00DC74D5" w:rsidRDefault="00780D4E" w:rsidP="00DC74D5">
            <w:pPr>
              <w:rPr>
                <w:rFonts w:ascii="Arial Narrow" w:hAnsi="Arial Narrow"/>
              </w:rPr>
            </w:pPr>
            <w:bookmarkStart w:id="7" w:name="_Hlk183115010"/>
            <w:r>
              <w:rPr>
                <w:rFonts w:ascii="Arial Narrow" w:hAnsi="Arial Narrow"/>
              </w:rPr>
              <w:t>Scope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09F8E" w14:textId="77777777" w:rsidR="00DC74D5" w:rsidRPr="00DC74D5" w:rsidRDefault="00555150" w:rsidP="00FC5C7F">
            <w:pPr>
              <w:jc w:val="center"/>
              <w:rPr>
                <w:bCs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</w:p>
        </w:tc>
        <w:tc>
          <w:tcPr>
            <w:tcW w:w="6756" w:type="dxa"/>
          </w:tcPr>
          <w:p w14:paraId="4B05FA87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 xml:space="preserve">Project has </w:t>
            </w:r>
            <w:commentRangeStart w:id="8"/>
            <w:r w:rsidRPr="00555150">
              <w:rPr>
                <w:rFonts w:ascii="Cambria" w:hAnsi="Cambria"/>
              </w:rPr>
              <w:t xml:space="preserve">50% of work complete but only </w:t>
            </w:r>
            <w:r w:rsidR="000039F9">
              <w:rPr>
                <w:rFonts w:ascii="Cambria" w:hAnsi="Cambria"/>
              </w:rPr>
              <w:t>9</w:t>
            </w:r>
            <w:r w:rsidRPr="00555150">
              <w:rPr>
                <w:rFonts w:ascii="Cambria" w:hAnsi="Cambria"/>
              </w:rPr>
              <w:t>% of value complete</w:t>
            </w:r>
            <w:commentRangeEnd w:id="8"/>
            <w:r w:rsidR="007267E3">
              <w:rPr>
                <w:rStyle w:val="CommentReference"/>
              </w:rPr>
              <w:commentReference w:id="8"/>
            </w:r>
            <w:r w:rsidR="001B4901">
              <w:rPr>
                <w:rFonts w:ascii="Cambria" w:hAnsi="Cambria"/>
              </w:rPr>
              <w:t>.  Most of the value is in the lab equipment.</w:t>
            </w:r>
          </w:p>
          <w:p w14:paraId="3F68F51E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9"/>
            <w:r w:rsidRPr="00555150">
              <w:rPr>
                <w:rFonts w:ascii="Cambria" w:hAnsi="Cambria"/>
              </w:rPr>
              <w:t>Design phase work is complete</w:t>
            </w:r>
            <w:commentRangeEnd w:id="9"/>
            <w:r w:rsidR="007267E3">
              <w:rPr>
                <w:rStyle w:val="CommentReference"/>
              </w:rPr>
              <w:commentReference w:id="9"/>
            </w:r>
            <w:r w:rsidR="001B4901">
              <w:rPr>
                <w:rFonts w:ascii="Cambria" w:hAnsi="Cambria"/>
              </w:rPr>
              <w:t>.</w:t>
            </w:r>
          </w:p>
          <w:p w14:paraId="38906534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>Operations manuals have not commenced as planned, but will be completed within the next reporting period</w:t>
            </w:r>
            <w:r w:rsidR="001B4901">
              <w:rPr>
                <w:rFonts w:ascii="Cambria" w:hAnsi="Cambria"/>
              </w:rPr>
              <w:t>.</w:t>
            </w:r>
          </w:p>
          <w:p w14:paraId="1687458C" w14:textId="77777777" w:rsidR="00DC74D5" w:rsidRPr="00E7513B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>Lab build work will be conducted in next reporting period.</w:t>
            </w:r>
          </w:p>
        </w:tc>
      </w:tr>
      <w:tr w:rsidR="00A40ABB" w:rsidRPr="00DC74D5" w14:paraId="10E92AD8" w14:textId="77777777">
        <w:trPr>
          <w:trHeight w:val="720"/>
        </w:trPr>
        <w:tc>
          <w:tcPr>
            <w:tcW w:w="1483" w:type="dxa"/>
            <w:vAlign w:val="center"/>
          </w:tcPr>
          <w:p w14:paraId="027D9352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Schedule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95475" w14:textId="77777777" w:rsidR="00A40ABB" w:rsidRPr="00DC74D5" w:rsidRDefault="00555150" w:rsidP="00FC5C7F">
            <w:pPr>
              <w:jc w:val="center"/>
              <w:rPr>
                <w:bCs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</w:p>
        </w:tc>
        <w:tc>
          <w:tcPr>
            <w:tcW w:w="6756" w:type="dxa"/>
          </w:tcPr>
          <w:p w14:paraId="7D79D1A9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10"/>
            <w:r w:rsidRPr="00555150">
              <w:rPr>
                <w:rFonts w:ascii="Cambria" w:hAnsi="Cambria"/>
              </w:rPr>
              <w:t xml:space="preserve">Construction documents and </w:t>
            </w:r>
            <w:r>
              <w:rPr>
                <w:rFonts w:ascii="Cambria" w:hAnsi="Cambria"/>
              </w:rPr>
              <w:t>D</w:t>
            </w:r>
            <w:r w:rsidRPr="00555150">
              <w:rPr>
                <w:rFonts w:ascii="Cambria" w:hAnsi="Cambria"/>
              </w:rPr>
              <w:t xml:space="preserve">esigns </w:t>
            </w:r>
            <w:r>
              <w:rPr>
                <w:rFonts w:ascii="Cambria" w:hAnsi="Cambria"/>
              </w:rPr>
              <w:t xml:space="preserve">were </w:t>
            </w:r>
            <w:r w:rsidRPr="00555150">
              <w:rPr>
                <w:rFonts w:ascii="Cambria" w:hAnsi="Cambria"/>
              </w:rPr>
              <w:t>both complete</w:t>
            </w:r>
            <w:r>
              <w:rPr>
                <w:rFonts w:ascii="Cambria" w:hAnsi="Cambria"/>
              </w:rPr>
              <w:t>d</w:t>
            </w:r>
            <w:r w:rsidRPr="00555150">
              <w:rPr>
                <w:rFonts w:ascii="Cambria" w:hAnsi="Cambria"/>
              </w:rPr>
              <w:t xml:space="preserve"> two months behind schedule, but </w:t>
            </w:r>
            <w:r>
              <w:rPr>
                <w:rFonts w:ascii="Cambria" w:hAnsi="Cambria"/>
              </w:rPr>
              <w:t>in time for</w:t>
            </w:r>
            <w:r w:rsidRPr="00555150">
              <w:rPr>
                <w:rFonts w:ascii="Cambria" w:hAnsi="Cambria"/>
              </w:rPr>
              <w:t xml:space="preserve"> construction</w:t>
            </w:r>
            <w:commentRangeEnd w:id="10"/>
            <w:r w:rsidR="003A37E7">
              <w:rPr>
                <w:rStyle w:val="CommentReference"/>
              </w:rPr>
              <w:commentReference w:id="10"/>
            </w:r>
            <w:r w:rsidRPr="00555150">
              <w:rPr>
                <w:rFonts w:ascii="Cambria" w:hAnsi="Cambria"/>
              </w:rPr>
              <w:t>.</w:t>
            </w:r>
          </w:p>
          <w:p w14:paraId="456D4A56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</w:t>
            </w:r>
            <w:r w:rsidRPr="00555150">
              <w:rPr>
                <w:rFonts w:ascii="Cambria" w:hAnsi="Cambria"/>
              </w:rPr>
              <w:t>perations manual</w:t>
            </w:r>
            <w:r>
              <w:rPr>
                <w:rFonts w:ascii="Cambria" w:hAnsi="Cambria"/>
              </w:rPr>
              <w:t xml:space="preserve"> completion</w:t>
            </w:r>
            <w:r w:rsidRPr="00555150">
              <w:rPr>
                <w:rFonts w:ascii="Cambria" w:hAnsi="Cambria"/>
              </w:rPr>
              <w:t xml:space="preserve"> has been pushed out to late July, but this is not a critical milestone yet.</w:t>
            </w:r>
          </w:p>
          <w:p w14:paraId="0CC9AE85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</w:t>
            </w:r>
            <w:r w:rsidRPr="00555150">
              <w:rPr>
                <w:rFonts w:ascii="Cambria" w:hAnsi="Cambria"/>
              </w:rPr>
              <w:t>ab construction is still expected to start as planned.</w:t>
            </w:r>
          </w:p>
          <w:p w14:paraId="3038DFA9" w14:textId="77777777" w:rsidR="00A40ABB" w:rsidRPr="00E7513B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11"/>
            <w:r w:rsidRPr="00555150">
              <w:rPr>
                <w:rFonts w:ascii="Cambria" w:hAnsi="Cambria"/>
              </w:rPr>
              <w:t>The schedule is progressing within acceptable variance.</w:t>
            </w:r>
            <w:commentRangeEnd w:id="11"/>
            <w:r w:rsidR="003A37E7">
              <w:rPr>
                <w:rStyle w:val="CommentReference"/>
              </w:rPr>
              <w:commentReference w:id="11"/>
            </w:r>
          </w:p>
        </w:tc>
      </w:tr>
      <w:tr w:rsidR="00A40ABB" w:rsidRPr="00DC74D5" w14:paraId="3ED16DE8" w14:textId="77777777">
        <w:trPr>
          <w:trHeight w:val="720"/>
        </w:trPr>
        <w:tc>
          <w:tcPr>
            <w:tcW w:w="1483" w:type="dxa"/>
            <w:vAlign w:val="center"/>
          </w:tcPr>
          <w:p w14:paraId="5C1D48C7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commentRangeStart w:id="12"/>
            <w:r w:rsidRPr="00DC74D5">
              <w:rPr>
                <w:rFonts w:ascii="Arial Narrow" w:hAnsi="Arial Narrow"/>
              </w:rPr>
              <w:t>Budget</w:t>
            </w:r>
            <w:commentRangeEnd w:id="12"/>
            <w:r w:rsidR="003A37E7">
              <w:rPr>
                <w:rStyle w:val="CommentReference"/>
              </w:rPr>
              <w:commentReference w:id="12"/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DEFDA" w14:textId="77777777" w:rsidR="00A40ABB" w:rsidRPr="00DC74D5" w:rsidRDefault="00555150" w:rsidP="00FC5C7F">
            <w:pPr>
              <w:jc w:val="center"/>
              <w:rPr>
                <w:bCs/>
              </w:rPr>
            </w:pPr>
            <w:r w:rsidRPr="00D870C7">
              <w:rPr>
                <w:rFonts w:ascii="Wingdings" w:hAnsi="Wingdings" w:cs="Arial"/>
                <w:b/>
                <w:bCs/>
                <w:color w:val="FFCC00"/>
                <w:sz w:val="44"/>
                <w:szCs w:val="44"/>
              </w:rPr>
              <w:t></w:t>
            </w:r>
          </w:p>
        </w:tc>
        <w:tc>
          <w:tcPr>
            <w:tcW w:w="6756" w:type="dxa"/>
          </w:tcPr>
          <w:p w14:paraId="7C677E2B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 xml:space="preserve">The project has spent </w:t>
            </w:r>
            <w:commentRangeStart w:id="13"/>
            <w:r w:rsidRPr="00555150">
              <w:rPr>
                <w:rFonts w:ascii="Cambria" w:hAnsi="Cambria"/>
              </w:rPr>
              <w:t>$146k (10%) out of the $1.5M budget</w:t>
            </w:r>
            <w:commentRangeEnd w:id="13"/>
            <w:r w:rsidR="003A37E7">
              <w:rPr>
                <w:rStyle w:val="CommentReference"/>
              </w:rPr>
              <w:commentReference w:id="13"/>
            </w:r>
            <w:r w:rsidR="001B4901">
              <w:rPr>
                <w:rFonts w:ascii="Cambria" w:hAnsi="Cambria"/>
              </w:rPr>
              <w:t>.</w:t>
            </w:r>
          </w:p>
          <w:p w14:paraId="2960411E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 xml:space="preserve">Work performed to date: </w:t>
            </w:r>
            <w:commentRangeStart w:id="14"/>
            <w:r w:rsidRPr="00555150">
              <w:rPr>
                <w:rFonts w:ascii="Cambria" w:hAnsi="Cambria"/>
              </w:rPr>
              <w:t>$130k value ($16k over budget</w:t>
            </w:r>
            <w:commentRangeEnd w:id="14"/>
            <w:r w:rsidR="003A37E7">
              <w:rPr>
                <w:rStyle w:val="CommentReference"/>
              </w:rPr>
              <w:commentReference w:id="14"/>
            </w:r>
            <w:r w:rsidRPr="00555150">
              <w:rPr>
                <w:rFonts w:ascii="Cambria" w:hAnsi="Cambria"/>
              </w:rPr>
              <w:t>)</w:t>
            </w:r>
            <w:r w:rsidR="001B4901">
              <w:rPr>
                <w:rFonts w:ascii="Cambria" w:hAnsi="Cambria"/>
              </w:rPr>
              <w:t>.</w:t>
            </w:r>
          </w:p>
          <w:p w14:paraId="6CAEDB5C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 xml:space="preserve">Receiving </w:t>
            </w:r>
            <w:commentRangeStart w:id="15"/>
            <w:r w:rsidRPr="00555150">
              <w:rPr>
                <w:rFonts w:ascii="Cambria" w:hAnsi="Cambria"/>
              </w:rPr>
              <w:t xml:space="preserve">$0.89 </w:t>
            </w:r>
            <w:commentRangeEnd w:id="15"/>
            <w:r w:rsidR="003A37E7">
              <w:rPr>
                <w:rStyle w:val="CommentReference"/>
              </w:rPr>
              <w:commentReference w:id="15"/>
            </w:r>
            <w:r w:rsidRPr="00555150">
              <w:rPr>
                <w:rFonts w:ascii="Cambria" w:hAnsi="Cambria"/>
              </w:rPr>
              <w:t xml:space="preserve">of value for every $1 </w:t>
            </w:r>
            <w:r w:rsidR="000039F9">
              <w:rPr>
                <w:rFonts w:ascii="Cambria" w:hAnsi="Cambria"/>
              </w:rPr>
              <w:t>spent</w:t>
            </w:r>
            <w:r w:rsidRPr="00555150">
              <w:rPr>
                <w:rFonts w:ascii="Cambria" w:hAnsi="Cambria"/>
              </w:rPr>
              <w:t>, but most remaining costs are fixed</w:t>
            </w:r>
            <w:r w:rsidR="001B4901">
              <w:rPr>
                <w:rFonts w:ascii="Cambria" w:hAnsi="Cambria"/>
              </w:rPr>
              <w:t>.</w:t>
            </w:r>
          </w:p>
          <w:p w14:paraId="0B2252DC" w14:textId="77777777" w:rsidR="00A40ABB" w:rsidRPr="00E7513B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>Estimate at Completion</w:t>
            </w:r>
            <w:r>
              <w:rPr>
                <w:rFonts w:ascii="Cambria" w:hAnsi="Cambria"/>
              </w:rPr>
              <w:t xml:space="preserve">: </w:t>
            </w:r>
            <w:commentRangeStart w:id="16"/>
            <w:r w:rsidRPr="00555150">
              <w:rPr>
                <w:rFonts w:ascii="Cambria" w:hAnsi="Cambria"/>
              </w:rPr>
              <w:t xml:space="preserve">$1.5M </w:t>
            </w:r>
            <w:commentRangeEnd w:id="16"/>
            <w:r w:rsidR="003A37E7">
              <w:rPr>
                <w:rStyle w:val="CommentReference"/>
              </w:rPr>
              <w:commentReference w:id="16"/>
            </w:r>
            <w:r w:rsidRPr="00555150">
              <w:rPr>
                <w:rFonts w:ascii="Cambria" w:hAnsi="Cambria"/>
              </w:rPr>
              <w:t>based on fixed costs</w:t>
            </w:r>
            <w:r w:rsidR="001B4901">
              <w:rPr>
                <w:rFonts w:ascii="Cambria" w:hAnsi="Cambria"/>
              </w:rPr>
              <w:t>.</w:t>
            </w:r>
          </w:p>
        </w:tc>
      </w:tr>
      <w:tr w:rsidR="00A40ABB" w:rsidRPr="00DC74D5" w14:paraId="40DE69DE" w14:textId="77777777">
        <w:trPr>
          <w:trHeight w:val="720"/>
        </w:trPr>
        <w:tc>
          <w:tcPr>
            <w:tcW w:w="1483" w:type="dxa"/>
            <w:vAlign w:val="center"/>
          </w:tcPr>
          <w:p w14:paraId="037228AA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Resources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EAAE5" w14:textId="77777777" w:rsidR="00A40ABB" w:rsidRPr="00DC74D5" w:rsidRDefault="00555150" w:rsidP="00FC5C7F">
            <w:pPr>
              <w:jc w:val="center"/>
              <w:rPr>
                <w:bCs/>
              </w:rPr>
            </w:pPr>
            <w:r w:rsidRPr="00D870C7">
              <w:rPr>
                <w:rFonts w:ascii="Wingdings" w:hAnsi="Wingdings" w:cs="Arial"/>
                <w:b/>
                <w:bCs/>
                <w:color w:val="FFCC00"/>
                <w:sz w:val="44"/>
                <w:szCs w:val="44"/>
              </w:rPr>
              <w:t></w:t>
            </w:r>
          </w:p>
        </w:tc>
        <w:tc>
          <w:tcPr>
            <w:tcW w:w="6756" w:type="dxa"/>
          </w:tcPr>
          <w:p w14:paraId="753EE250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17"/>
            <w:r w:rsidRPr="00555150">
              <w:rPr>
                <w:rFonts w:ascii="Cambria" w:hAnsi="Cambria"/>
              </w:rPr>
              <w:t>Finance manager was released from the project due to poor performance</w:t>
            </w:r>
            <w:r w:rsidR="001B4901">
              <w:rPr>
                <w:rFonts w:ascii="Cambria" w:hAnsi="Cambria"/>
              </w:rPr>
              <w:t>.</w:t>
            </w:r>
          </w:p>
          <w:p w14:paraId="087D1013" w14:textId="77777777" w:rsidR="00A40ABB" w:rsidRPr="00E7513B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 xml:space="preserve">Finance </w:t>
            </w:r>
            <w:r>
              <w:rPr>
                <w:rFonts w:ascii="Cambria" w:hAnsi="Cambria"/>
              </w:rPr>
              <w:t>D</w:t>
            </w:r>
            <w:r w:rsidRPr="00555150">
              <w:rPr>
                <w:rFonts w:ascii="Cambria" w:hAnsi="Cambria"/>
              </w:rPr>
              <w:t xml:space="preserve">irector </w:t>
            </w:r>
            <w:r>
              <w:rPr>
                <w:rFonts w:ascii="Cambria" w:hAnsi="Cambria"/>
              </w:rPr>
              <w:t>has replaced Finance Manager</w:t>
            </w:r>
            <w:commentRangeEnd w:id="17"/>
            <w:r w:rsidR="003A37E7">
              <w:rPr>
                <w:rStyle w:val="CommentReference"/>
              </w:rPr>
              <w:commentReference w:id="17"/>
            </w:r>
            <w:r w:rsidR="001B4901">
              <w:rPr>
                <w:rFonts w:ascii="Cambria" w:hAnsi="Cambria"/>
              </w:rPr>
              <w:t>.</w:t>
            </w:r>
          </w:p>
        </w:tc>
      </w:tr>
      <w:tr w:rsidR="00A40ABB" w:rsidRPr="00DC74D5" w14:paraId="09E3C1F8" w14:textId="77777777">
        <w:trPr>
          <w:trHeight w:val="720"/>
        </w:trPr>
        <w:tc>
          <w:tcPr>
            <w:tcW w:w="1483" w:type="dxa"/>
            <w:vAlign w:val="center"/>
          </w:tcPr>
          <w:p w14:paraId="2F902FA2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Risks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0265A" w14:textId="77777777" w:rsidR="00A40ABB" w:rsidRPr="00DC74D5" w:rsidRDefault="00555150" w:rsidP="00FC5C7F">
            <w:pPr>
              <w:jc w:val="center"/>
              <w:rPr>
                <w:bCs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</w:p>
        </w:tc>
        <w:tc>
          <w:tcPr>
            <w:tcW w:w="6756" w:type="dxa"/>
          </w:tcPr>
          <w:p w14:paraId="544C35FE" w14:textId="77777777" w:rsidR="00A40ABB" w:rsidRPr="00E7513B" w:rsidRDefault="00555150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18"/>
            <w:r w:rsidRPr="00555150">
              <w:rPr>
                <w:rFonts w:ascii="Cambria" w:hAnsi="Cambria"/>
              </w:rPr>
              <w:t>No major risk occurrences during reporting period.</w:t>
            </w:r>
          </w:p>
          <w:p w14:paraId="0AC02F50" w14:textId="77777777" w:rsidR="00A40ABB" w:rsidRPr="00E7513B" w:rsidRDefault="00555150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Risks during construction are low exposure</w:t>
            </w:r>
            <w:commentRangeEnd w:id="18"/>
            <w:r w:rsidR="003A37E7">
              <w:rPr>
                <w:rStyle w:val="CommentReference"/>
              </w:rPr>
              <w:commentReference w:id="18"/>
            </w:r>
            <w:r>
              <w:rPr>
                <w:rFonts w:ascii="Cambria" w:hAnsi="Cambria"/>
              </w:rPr>
              <w:t>.</w:t>
            </w:r>
          </w:p>
        </w:tc>
      </w:tr>
      <w:tr w:rsidR="00A40ABB" w:rsidRPr="00DC74D5" w14:paraId="4BF1A2F1" w14:textId="77777777">
        <w:trPr>
          <w:trHeight w:val="720"/>
        </w:trPr>
        <w:tc>
          <w:tcPr>
            <w:tcW w:w="1483" w:type="dxa"/>
            <w:vAlign w:val="center"/>
          </w:tcPr>
          <w:p w14:paraId="0194F986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Changes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B354685" w14:textId="77777777" w:rsidR="00A40ABB" w:rsidRPr="00DC74D5" w:rsidRDefault="00555150" w:rsidP="00FC5C7F">
            <w:pPr>
              <w:jc w:val="center"/>
              <w:rPr>
                <w:bCs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</w:p>
        </w:tc>
        <w:tc>
          <w:tcPr>
            <w:tcW w:w="6756" w:type="dxa"/>
          </w:tcPr>
          <w:p w14:paraId="55DF490A" w14:textId="77777777" w:rsidR="00555150" w:rsidRPr="00555150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commentRangeStart w:id="19"/>
            <w:r w:rsidRPr="00555150">
              <w:rPr>
                <w:rFonts w:ascii="Cambria" w:hAnsi="Cambria"/>
              </w:rPr>
              <w:t>Sponsor requested that project be completed by August 15, 2009</w:t>
            </w:r>
            <w:r w:rsidR="001B4901">
              <w:rPr>
                <w:rFonts w:ascii="Cambria" w:hAnsi="Cambria"/>
              </w:rPr>
              <w:t>.</w:t>
            </w:r>
          </w:p>
          <w:p w14:paraId="7201D913" w14:textId="77777777" w:rsidR="00A40ABB" w:rsidRPr="00E7513B" w:rsidRDefault="00555150" w:rsidP="00555150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555150">
              <w:rPr>
                <w:rFonts w:ascii="Cambria" w:hAnsi="Cambria"/>
              </w:rPr>
              <w:t>Minimal rescheduling</w:t>
            </w:r>
            <w:r w:rsidR="00741AD1">
              <w:rPr>
                <w:rFonts w:ascii="Cambria" w:hAnsi="Cambria"/>
              </w:rPr>
              <w:t xml:space="preserve"> was</w:t>
            </w:r>
            <w:r w:rsidRPr="00555150">
              <w:rPr>
                <w:rFonts w:ascii="Cambria" w:hAnsi="Cambria"/>
              </w:rPr>
              <w:t xml:space="preserve"> required to accommodate request</w:t>
            </w:r>
            <w:commentRangeEnd w:id="19"/>
            <w:r w:rsidR="003A37E7">
              <w:rPr>
                <w:rStyle w:val="CommentReference"/>
              </w:rPr>
              <w:commentReference w:id="19"/>
            </w:r>
            <w:r w:rsidR="001B4901">
              <w:rPr>
                <w:rFonts w:ascii="Cambria" w:hAnsi="Cambria"/>
              </w:rPr>
              <w:t>.</w:t>
            </w:r>
          </w:p>
        </w:tc>
      </w:tr>
      <w:bookmarkEnd w:id="7"/>
    </w:tbl>
    <w:p w14:paraId="1004C6E7" w14:textId="77777777" w:rsidR="00DC74D5" w:rsidRDefault="00DC74D5" w:rsidP="00683F55"/>
    <w:p w14:paraId="224F4D1C" w14:textId="77777777" w:rsidR="00DC74D5" w:rsidRDefault="00DC74D5" w:rsidP="00683F55"/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6"/>
        <w:gridCol w:w="2711"/>
        <w:gridCol w:w="2711"/>
        <w:gridCol w:w="2712"/>
      </w:tblGrid>
      <w:tr w:rsidR="00167F3A" w:rsidRPr="0015340B" w14:paraId="0EE41FF3" w14:textId="77777777">
        <w:trPr>
          <w:trHeight w:val="590"/>
        </w:trPr>
        <w:tc>
          <w:tcPr>
            <w:tcW w:w="1386" w:type="dxa"/>
            <w:vAlign w:val="center"/>
          </w:tcPr>
          <w:p w14:paraId="574DDFB2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lastRenderedPageBreak/>
              <w:t>Status Legend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618B962A" w14:textId="77777777" w:rsidR="00167F3A" w:rsidRPr="00167F3A" w:rsidRDefault="00167F3A" w:rsidP="00E7513B">
            <w:pPr>
              <w:jc w:val="center"/>
              <w:rPr>
                <w:rFonts w:ascii="Arial" w:hAnsi="Arial" w:cs="Arial"/>
                <w:b/>
                <w:color w:val="008000"/>
                <w:sz w:val="20"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  <w:r w:rsidRPr="00167F3A">
              <w:rPr>
                <w:rFonts w:ascii="Arial" w:hAnsi="Arial" w:cs="Arial"/>
                <w:b/>
                <w:color w:val="008000"/>
                <w:sz w:val="20"/>
              </w:rPr>
              <w:t xml:space="preserve"> </w:t>
            </w:r>
          </w:p>
          <w:p w14:paraId="430CB5AE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Controlled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59A2A7AE" w14:textId="77777777" w:rsidR="00167F3A" w:rsidRDefault="00167F3A" w:rsidP="00E751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70C7">
              <w:rPr>
                <w:rFonts w:ascii="Wingdings" w:hAnsi="Wingdings" w:cs="Arial"/>
                <w:b/>
                <w:bCs/>
                <w:color w:val="FFCC00"/>
                <w:sz w:val="44"/>
                <w:szCs w:val="44"/>
              </w:rPr>
              <w:t>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007A563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Caution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14:paraId="5060A560" w14:textId="77777777" w:rsidR="00167F3A" w:rsidRDefault="00167F3A" w:rsidP="00E7513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Wingdings" w:hAnsi="Wingdings" w:cs="Arial"/>
                <w:b/>
                <w:bCs/>
                <w:color w:val="FF0000"/>
                <w:sz w:val="44"/>
                <w:szCs w:val="44"/>
              </w:rPr>
              <w:t>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26B5289F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Critical</w:t>
            </w:r>
          </w:p>
        </w:tc>
      </w:tr>
      <w:tr w:rsidR="00167F3A" w14:paraId="0B39249E" w14:textId="77777777">
        <w:tc>
          <w:tcPr>
            <w:tcW w:w="1386" w:type="dxa"/>
            <w:vAlign w:val="center"/>
          </w:tcPr>
          <w:p w14:paraId="60AA6BFE" w14:textId="77777777" w:rsidR="00167F3A" w:rsidRPr="00167F3A" w:rsidRDefault="003F4FFC" w:rsidP="00E7513B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Scope</w:t>
            </w:r>
          </w:p>
        </w:tc>
        <w:tc>
          <w:tcPr>
            <w:tcW w:w="2711" w:type="dxa"/>
          </w:tcPr>
          <w:p w14:paraId="04FDCA64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Deliverable</w:t>
            </w:r>
            <w:r w:rsidR="003F4FFC">
              <w:rPr>
                <w:rFonts w:ascii="Cambria" w:hAnsi="Cambria"/>
                <w:szCs w:val="24"/>
              </w:rPr>
              <w:t>s and work are</w:t>
            </w:r>
            <w:r w:rsidRPr="00E7513B">
              <w:rPr>
                <w:rFonts w:ascii="Cambria" w:hAnsi="Cambria"/>
                <w:szCs w:val="24"/>
              </w:rPr>
              <w:t xml:space="preserve"> acceptable in current state.</w:t>
            </w:r>
          </w:p>
        </w:tc>
        <w:tc>
          <w:tcPr>
            <w:tcW w:w="2711" w:type="dxa"/>
          </w:tcPr>
          <w:p w14:paraId="174A0D03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Deliverable</w:t>
            </w:r>
            <w:r w:rsidR="003F4FFC">
              <w:rPr>
                <w:rFonts w:ascii="Cambria" w:hAnsi="Cambria"/>
                <w:szCs w:val="24"/>
              </w:rPr>
              <w:t xml:space="preserve"> or work</w:t>
            </w:r>
            <w:r w:rsidRPr="00E7513B">
              <w:rPr>
                <w:rFonts w:ascii="Cambria" w:hAnsi="Cambria"/>
                <w:szCs w:val="24"/>
              </w:rPr>
              <w:t xml:space="preserve"> status is uncertain or moderate rework is required to be acceptable.</w:t>
            </w:r>
          </w:p>
        </w:tc>
        <w:tc>
          <w:tcPr>
            <w:tcW w:w="2712" w:type="dxa"/>
          </w:tcPr>
          <w:p w14:paraId="0EE1E5CA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 xml:space="preserve">Deliverable is not viable </w:t>
            </w:r>
            <w:r w:rsidR="003F4FFC">
              <w:rPr>
                <w:rFonts w:ascii="Cambria" w:hAnsi="Cambria"/>
                <w:szCs w:val="24"/>
              </w:rPr>
              <w:t>or</w:t>
            </w:r>
            <w:r w:rsidRPr="00E7513B">
              <w:rPr>
                <w:rFonts w:ascii="Cambria" w:hAnsi="Cambria"/>
                <w:szCs w:val="24"/>
              </w:rPr>
              <w:t xml:space="preserve"> significant rework </w:t>
            </w:r>
            <w:r w:rsidR="003F4FFC">
              <w:rPr>
                <w:rFonts w:ascii="Cambria" w:hAnsi="Cambria"/>
                <w:szCs w:val="24"/>
              </w:rPr>
              <w:t>is required</w:t>
            </w:r>
            <w:r w:rsidRPr="00E7513B">
              <w:rPr>
                <w:rFonts w:ascii="Cambria" w:hAnsi="Cambria"/>
                <w:szCs w:val="24"/>
              </w:rPr>
              <w:t>.</w:t>
            </w:r>
          </w:p>
        </w:tc>
      </w:tr>
      <w:tr w:rsidR="00167F3A" w14:paraId="3F96FA3A" w14:textId="77777777">
        <w:tc>
          <w:tcPr>
            <w:tcW w:w="1386" w:type="dxa"/>
            <w:vAlign w:val="center"/>
          </w:tcPr>
          <w:p w14:paraId="2A3E77A6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Schedule</w:t>
            </w:r>
          </w:p>
        </w:tc>
        <w:tc>
          <w:tcPr>
            <w:tcW w:w="2711" w:type="dxa"/>
          </w:tcPr>
          <w:p w14:paraId="3980E243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within 5% of planned rate.</w:t>
            </w:r>
          </w:p>
        </w:tc>
        <w:tc>
          <w:tcPr>
            <w:tcW w:w="2711" w:type="dxa"/>
          </w:tcPr>
          <w:p w14:paraId="2074FEB5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&gt;5% and &lt;10% of planned rate.</w:t>
            </w:r>
          </w:p>
        </w:tc>
        <w:tc>
          <w:tcPr>
            <w:tcW w:w="2712" w:type="dxa"/>
          </w:tcPr>
          <w:p w14:paraId="435C1B7A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&gt;10% of planned rate or critical milestone will be missed by unacceptable amount.</w:t>
            </w:r>
          </w:p>
        </w:tc>
      </w:tr>
      <w:tr w:rsidR="00167F3A" w14:paraId="2066F3A5" w14:textId="77777777">
        <w:tc>
          <w:tcPr>
            <w:tcW w:w="1386" w:type="dxa"/>
            <w:vAlign w:val="center"/>
          </w:tcPr>
          <w:p w14:paraId="1E0A53EC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Budget</w:t>
            </w:r>
          </w:p>
        </w:tc>
        <w:tc>
          <w:tcPr>
            <w:tcW w:w="2711" w:type="dxa"/>
          </w:tcPr>
          <w:p w14:paraId="0D4237D7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within 5% of planned amount.</w:t>
            </w:r>
          </w:p>
        </w:tc>
        <w:tc>
          <w:tcPr>
            <w:tcW w:w="2711" w:type="dxa"/>
          </w:tcPr>
          <w:p w14:paraId="4064E1F0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&gt;5% and &lt;10% of planned amount.</w:t>
            </w:r>
          </w:p>
        </w:tc>
        <w:tc>
          <w:tcPr>
            <w:tcW w:w="2712" w:type="dxa"/>
          </w:tcPr>
          <w:p w14:paraId="793C7BD1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&gt;10% of planned amount or EAC is greater than BAC + contingency.</w:t>
            </w:r>
          </w:p>
        </w:tc>
      </w:tr>
      <w:tr w:rsidR="00167F3A" w14:paraId="45B408C4" w14:textId="77777777">
        <w:tc>
          <w:tcPr>
            <w:tcW w:w="1386" w:type="dxa"/>
            <w:vAlign w:val="center"/>
          </w:tcPr>
          <w:p w14:paraId="289DB804" w14:textId="77777777" w:rsidR="00167F3A" w:rsidRPr="00167F3A" w:rsidRDefault="00D95D07" w:rsidP="00E7513B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Resources</w:t>
            </w:r>
          </w:p>
        </w:tc>
        <w:tc>
          <w:tcPr>
            <w:tcW w:w="2711" w:type="dxa"/>
          </w:tcPr>
          <w:p w14:paraId="45A93856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available and being utilized as planned.</w:t>
            </w:r>
          </w:p>
        </w:tc>
        <w:tc>
          <w:tcPr>
            <w:tcW w:w="2711" w:type="dxa"/>
          </w:tcPr>
          <w:p w14:paraId="07E30EA4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being under or over-utilized by &lt;10% of planned amount.</w:t>
            </w:r>
          </w:p>
        </w:tc>
        <w:tc>
          <w:tcPr>
            <w:tcW w:w="2712" w:type="dxa"/>
          </w:tcPr>
          <w:p w14:paraId="2CB5636D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unavailable or are being utilized &gt;10% of planned amount</w:t>
            </w:r>
          </w:p>
        </w:tc>
      </w:tr>
      <w:tr w:rsidR="00167F3A" w14:paraId="434E4BBE" w14:textId="77777777">
        <w:tc>
          <w:tcPr>
            <w:tcW w:w="1386" w:type="dxa"/>
            <w:vAlign w:val="center"/>
          </w:tcPr>
          <w:p w14:paraId="26C11B93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Risks</w:t>
            </w:r>
          </w:p>
        </w:tc>
        <w:tc>
          <w:tcPr>
            <w:tcW w:w="2711" w:type="dxa"/>
          </w:tcPr>
          <w:p w14:paraId="594B9E1C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No major risk occurrences.</w:t>
            </w:r>
          </w:p>
        </w:tc>
        <w:tc>
          <w:tcPr>
            <w:tcW w:w="2711" w:type="dxa"/>
          </w:tcPr>
          <w:p w14:paraId="44FD6B7E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Minor risk occurrences affecting project objectives.</w:t>
            </w:r>
          </w:p>
        </w:tc>
        <w:tc>
          <w:tcPr>
            <w:tcW w:w="2712" w:type="dxa"/>
          </w:tcPr>
          <w:p w14:paraId="49119A03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Major risk occurrence has affected project objective and contingency plan has been activated.</w:t>
            </w:r>
          </w:p>
        </w:tc>
      </w:tr>
      <w:tr w:rsidR="00167F3A" w14:paraId="3315B058" w14:textId="77777777">
        <w:tc>
          <w:tcPr>
            <w:tcW w:w="1386" w:type="dxa"/>
            <w:vAlign w:val="center"/>
          </w:tcPr>
          <w:p w14:paraId="2DBC8C05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Changes</w:t>
            </w:r>
          </w:p>
        </w:tc>
        <w:tc>
          <w:tcPr>
            <w:tcW w:w="2711" w:type="dxa"/>
          </w:tcPr>
          <w:p w14:paraId="3554670C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No changes requested or required, or any changes initiated affect the project &lt;</w:t>
            </w:r>
            <w:r w:rsidR="00D95D07">
              <w:rPr>
                <w:rFonts w:ascii="Cambria" w:hAnsi="Cambria"/>
                <w:szCs w:val="24"/>
              </w:rPr>
              <w:t>10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  <w:tc>
          <w:tcPr>
            <w:tcW w:w="2711" w:type="dxa"/>
          </w:tcPr>
          <w:p w14:paraId="0201F8ED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 xml:space="preserve">Minor changes requested or </w:t>
            </w:r>
            <w:r w:rsidR="00D95D07">
              <w:rPr>
                <w:rFonts w:ascii="Cambria" w:hAnsi="Cambria"/>
                <w:szCs w:val="24"/>
              </w:rPr>
              <w:t xml:space="preserve">required affecting the project between 10% and </w:t>
            </w:r>
            <w:r w:rsidRPr="00E7513B">
              <w:rPr>
                <w:rFonts w:ascii="Cambria" w:hAnsi="Cambria"/>
                <w:szCs w:val="24"/>
              </w:rPr>
              <w:t>1</w:t>
            </w:r>
            <w:r w:rsidR="00D95D07">
              <w:rPr>
                <w:rFonts w:ascii="Cambria" w:hAnsi="Cambria"/>
                <w:szCs w:val="24"/>
              </w:rPr>
              <w:t>5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  <w:tc>
          <w:tcPr>
            <w:tcW w:w="2712" w:type="dxa"/>
          </w:tcPr>
          <w:p w14:paraId="20B74D1A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Major project changes requested or required affecting the project &gt;1</w:t>
            </w:r>
            <w:r w:rsidR="00D95D07">
              <w:rPr>
                <w:rFonts w:ascii="Cambria" w:hAnsi="Cambria"/>
                <w:szCs w:val="24"/>
              </w:rPr>
              <w:t>5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</w:tr>
    </w:tbl>
    <w:p w14:paraId="621AFEE7" w14:textId="77777777" w:rsidR="00DC74D5" w:rsidRPr="00683F55" w:rsidRDefault="00DC74D5" w:rsidP="00683F55"/>
    <w:sectPr w:rsidR="00DC74D5" w:rsidRPr="00683F55" w:rsidSect="007F7D61">
      <w:headerReference w:type="default" r:id="rId11"/>
      <w:footerReference w:type="even" r:id="rId12"/>
      <w:footerReference w:type="default" r:id="rId13"/>
      <w:pgSz w:w="12240" w:h="15840"/>
      <w:pgMar w:top="1350" w:right="1670" w:bottom="1448" w:left="1915" w:header="274" w:footer="259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MC" w:date="2013-12-28T18:49:00Z" w:initials="A">
    <w:p w14:paraId="40B1C314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Name the project that is being reported.  Keep this report to 1 page.</w:t>
      </w:r>
    </w:p>
  </w:comment>
  <w:comment w:id="2" w:author="AMC" w:date="2013-12-28T18:45:00Z" w:initials="A">
    <w:p w14:paraId="7E95A3F6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Always include the status date from the .mpp file in plain language.</w:t>
      </w:r>
    </w:p>
  </w:comment>
  <w:comment w:id="3" w:author="AMC" w:date="2013-12-28T18:45:00Z" w:initials="A">
    <w:p w14:paraId="4DC0226E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Format the milestone chart to display only the relevant milestones and include the dates.</w:t>
      </w:r>
    </w:p>
  </w:comment>
  <w:comment w:id="4" w:author="AMC" w:date="2013-12-28T18:46:00Z" w:initials="A">
    <w:p w14:paraId="5EF5BEC9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Include a legend for the reader.</w:t>
      </w:r>
    </w:p>
  </w:comment>
  <w:comment w:id="5" w:author="AMC" w:date="2013-12-28T18:48:00Z" w:initials="A">
    <w:p w14:paraId="14A50348" w14:textId="77777777" w:rsidR="007267E3" w:rsidRDefault="007267E3" w:rsidP="007267E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Copy these symbols from the Status Legend based on the status of each category.</w:t>
      </w:r>
    </w:p>
    <w:p w14:paraId="197BA7F7" w14:textId="77777777" w:rsidR="007267E3" w:rsidRDefault="007267E3">
      <w:pPr>
        <w:pStyle w:val="CommentText"/>
      </w:pPr>
    </w:p>
  </w:comment>
  <w:comment w:id="6" w:author="AMC" w:date="2013-12-28T18:48:00Z" w:initials="A">
    <w:p w14:paraId="37E77B28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Use bullet points to keep this succinct.</w:t>
      </w:r>
    </w:p>
  </w:comment>
  <w:comment w:id="8" w:author="AMC" w:date="2013-12-28T18:47:00Z" w:initials="A">
    <w:p w14:paraId="466C91DC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The project manager must determine what the most appropriate representation of the % complete of the project is.</w:t>
      </w:r>
    </w:p>
  </w:comment>
  <w:comment w:id="9" w:author="AMC" w:date="2013-12-28T18:48:00Z" w:initials="A">
    <w:p w14:paraId="4E248714" w14:textId="77777777" w:rsidR="007267E3" w:rsidRDefault="007267E3">
      <w:pPr>
        <w:pStyle w:val="CommentText"/>
      </w:pPr>
      <w:r>
        <w:rPr>
          <w:rStyle w:val="CommentReference"/>
        </w:rPr>
        <w:annotationRef/>
      </w:r>
      <w:r>
        <w:t>Only report work that was during the monthly reporting period.  There is no reason to report achievements in previous reporting periods, because these would have been reported already.</w:t>
      </w:r>
    </w:p>
  </w:comment>
  <w:comment w:id="10" w:author="AMC" w:date="2013-12-28T18:51:00Z" w:initials="A">
    <w:p w14:paraId="6A5EE227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The milestones are stated in plain language.</w:t>
      </w:r>
    </w:p>
  </w:comment>
  <w:comment w:id="11" w:author="AMC" w:date="2013-12-28T18:51:00Z" w:initials="A">
    <w:p w14:paraId="5516F4D8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It is also possible to state the SPI in plain language in this section.</w:t>
      </w:r>
    </w:p>
  </w:comment>
  <w:comment w:id="12" w:author="AMC" w:date="2013-12-28T18:52:00Z" w:initials="A">
    <w:p w14:paraId="6CBBD3EA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This section should be stated in plain language and should be succinct.</w:t>
      </w:r>
    </w:p>
  </w:comment>
  <w:comment w:id="13" w:author="AMC" w:date="2013-12-28T18:52:00Z" w:initials="A">
    <w:p w14:paraId="7CBDA2DA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AC, % Spent and BAC in one bullet.</w:t>
      </w:r>
    </w:p>
  </w:comment>
  <w:comment w:id="14" w:author="AMC" w:date="2013-12-28T18:52:00Z" w:initials="A">
    <w:p w14:paraId="121D864D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EV and CV in one bullet</w:t>
      </w:r>
    </w:p>
  </w:comment>
  <w:comment w:id="15" w:author="AMC" w:date="2013-12-28T18:53:00Z" w:initials="A">
    <w:p w14:paraId="11B5EA41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CPI in one bullet to justify the status.</w:t>
      </w:r>
    </w:p>
  </w:comment>
  <w:comment w:id="16" w:author="AMC" w:date="2013-12-28T18:54:00Z" w:initials="A">
    <w:p w14:paraId="0AE86E86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EAC should be appropriate.</w:t>
      </w:r>
    </w:p>
  </w:comment>
  <w:comment w:id="17" w:author="AMC" w:date="2013-12-28T18:55:00Z" w:initials="A">
    <w:p w14:paraId="11E4B2EB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Not all resource information needs to be reported.  Use discretion when reporting.</w:t>
      </w:r>
    </w:p>
  </w:comment>
  <w:comment w:id="18" w:author="AMC" w:date="2013-12-28T18:54:00Z" w:initials="A">
    <w:p w14:paraId="0DB0A99B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Only report major risk occurrences as necessary.</w:t>
      </w:r>
    </w:p>
  </w:comment>
  <w:comment w:id="19" w:author="AMC" w:date="2013-12-28T18:54:00Z" w:initials="A">
    <w:p w14:paraId="4D6756AE" w14:textId="77777777" w:rsidR="003A37E7" w:rsidRDefault="003A37E7">
      <w:pPr>
        <w:pStyle w:val="CommentText"/>
      </w:pPr>
      <w:r>
        <w:rPr>
          <w:rStyle w:val="CommentReference"/>
        </w:rPr>
        <w:annotationRef/>
      </w:r>
      <w:r>
        <w:t>Only report major changes.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B1C314" w15:done="0"/>
  <w15:commentEx w15:paraId="7E95A3F6" w15:done="0"/>
  <w15:commentEx w15:paraId="4DC0226E" w15:done="0"/>
  <w15:commentEx w15:paraId="5EF5BEC9" w15:done="0"/>
  <w15:commentEx w15:paraId="197BA7F7" w15:done="0"/>
  <w15:commentEx w15:paraId="37E77B28" w15:done="0"/>
  <w15:commentEx w15:paraId="466C91DC" w15:done="0"/>
  <w15:commentEx w15:paraId="4E248714" w15:done="0"/>
  <w15:commentEx w15:paraId="6A5EE227" w15:done="0"/>
  <w15:commentEx w15:paraId="5516F4D8" w15:done="0"/>
  <w15:commentEx w15:paraId="6CBBD3EA" w15:done="0"/>
  <w15:commentEx w15:paraId="7CBDA2DA" w15:done="0"/>
  <w15:commentEx w15:paraId="121D864D" w15:done="0"/>
  <w15:commentEx w15:paraId="11B5EA41" w15:done="0"/>
  <w15:commentEx w15:paraId="0AE86E86" w15:done="0"/>
  <w15:commentEx w15:paraId="11E4B2EB" w15:done="0"/>
  <w15:commentEx w15:paraId="0DB0A99B" w15:done="0"/>
  <w15:commentEx w15:paraId="4D6756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175E8" w14:textId="77777777" w:rsidR="00735BA7" w:rsidRDefault="00735BA7">
      <w:r>
        <w:separator/>
      </w:r>
    </w:p>
  </w:endnote>
  <w:endnote w:type="continuationSeparator" w:id="0">
    <w:p w14:paraId="5B9F1A52" w14:textId="77777777" w:rsidR="00735BA7" w:rsidRDefault="0073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eanSanMM_310 LT 475 NO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3D711" w14:textId="77777777" w:rsidR="00741AD1" w:rsidRDefault="00735BA7">
    <w:pPr>
      <w:pStyle w:val="Footer"/>
    </w:pPr>
    <w:r>
      <w:rPr>
        <w:noProof/>
        <w:lang w:eastAsia="en-US"/>
      </w:rPr>
      <w:pict w14:anchorId="54A22B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0" type="#_x0000_t75" alt="Description: Description: AMC logo header" style="position:absolute;margin-left:400.8pt;margin-top:-44.6pt;width:56.7pt;height:58pt;z-index:-251658240;visibility:visible;mso-wrap-edited:f">
          <v:imagedata r:id="rId1" o:title=" AMC logo header"/>
          <w10:wrap type="through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EAB81" w14:textId="77777777" w:rsidR="00741AD1" w:rsidRDefault="00741AD1" w:rsidP="00A80B8F">
    <w:pPr>
      <w:pStyle w:val="Footer"/>
      <w:ind w:left="-1138"/>
      <w:rPr>
        <w:rFonts w:ascii="OceanSanMM_310 LT 475 NO" w:hAnsi="OceanSanMM_310 LT 475 NO"/>
      </w:rPr>
    </w:pPr>
  </w:p>
  <w:p w14:paraId="13A64BFB" w14:textId="77777777" w:rsidR="00741AD1" w:rsidRDefault="00735BA7" w:rsidP="00877599">
    <w:pPr>
      <w:pStyle w:val="Footer"/>
      <w:tabs>
        <w:tab w:val="clear" w:pos="8640"/>
        <w:tab w:val="right" w:pos="11070"/>
      </w:tabs>
      <w:jc w:val="right"/>
    </w:pPr>
    <w:r>
      <w:rPr>
        <w:noProof/>
        <w:lang w:eastAsia="en-US"/>
      </w:rPr>
      <w:pict w14:anchorId="6C6F90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Description: AMC logo header" style="position:absolute;left:0;text-align:left;margin-left:-63.25pt;margin-top:-44.2pt;width:56.7pt;height:58pt;z-index:-251659264;visibility:visible;mso-wrap-edited:f">
          <v:imagedata r:id="rId1" o:title=" AMC logo head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77400" w14:textId="77777777" w:rsidR="00735BA7" w:rsidRDefault="00735BA7">
      <w:r>
        <w:separator/>
      </w:r>
    </w:p>
  </w:footnote>
  <w:footnote w:type="continuationSeparator" w:id="0">
    <w:p w14:paraId="524982FC" w14:textId="77777777" w:rsidR="00735BA7" w:rsidRDefault="00735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F1E98" w14:textId="77777777" w:rsidR="00741AD1" w:rsidRPr="00B44382" w:rsidRDefault="00741AD1" w:rsidP="007D54BB">
    <w:pPr>
      <w:pStyle w:val="Title"/>
      <w:spacing w:after="120"/>
      <w:ind w:left="-1138"/>
    </w:pPr>
    <w:bookmarkStart w:id="20" w:name="_Toc480183061"/>
    <w:bookmarkStart w:id="21" w:name="_Toc72474370"/>
    <w:bookmarkStart w:id="22" w:name="_Toc177227866"/>
    <w:r>
      <w:t>Project Report</w:t>
    </w:r>
  </w:p>
  <w:bookmarkEnd w:id="20"/>
  <w:bookmarkEnd w:id="21"/>
  <w:bookmarkEnd w:id="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25117"/>
    <w:multiLevelType w:val="hybridMultilevel"/>
    <w:tmpl w:val="4344E72E"/>
    <w:lvl w:ilvl="0" w:tplc="47366EA8">
      <w:start w:val="1"/>
      <w:numFmt w:val="bullet"/>
      <w:lvlText w:val="»"/>
      <w:lvlJc w:val="left"/>
      <w:pPr>
        <w:tabs>
          <w:tab w:val="num" w:pos="216"/>
        </w:tabs>
        <w:ind w:left="216" w:hanging="216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070E5C"/>
    <w:multiLevelType w:val="multilevel"/>
    <w:tmpl w:val="8EC46784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9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72410851"/>
    <w:multiLevelType w:val="hybridMultilevel"/>
    <w:tmpl w:val="8EC46784"/>
    <w:lvl w:ilvl="0" w:tplc="7C1EF446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729B0611"/>
    <w:multiLevelType w:val="multilevel"/>
    <w:tmpl w:val="1C0EB74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14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57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PubVPasteboard_" w:val="7"/>
    <w:docVar w:name="ShowStaticGuides" w:val="1"/>
  </w:docVars>
  <w:rsids>
    <w:rsidRoot w:val="00DC74D5"/>
    <w:rsid w:val="000039F9"/>
    <w:rsid w:val="00016A4D"/>
    <w:rsid w:val="000905FE"/>
    <w:rsid w:val="000E7EB9"/>
    <w:rsid w:val="00130E4B"/>
    <w:rsid w:val="00131B1E"/>
    <w:rsid w:val="001327F8"/>
    <w:rsid w:val="001434D4"/>
    <w:rsid w:val="00167F3A"/>
    <w:rsid w:val="001B4901"/>
    <w:rsid w:val="002310D1"/>
    <w:rsid w:val="00264FE2"/>
    <w:rsid w:val="002E18DF"/>
    <w:rsid w:val="00346D05"/>
    <w:rsid w:val="003A37E7"/>
    <w:rsid w:val="003F4FFC"/>
    <w:rsid w:val="00407325"/>
    <w:rsid w:val="004D3097"/>
    <w:rsid w:val="004E7E1B"/>
    <w:rsid w:val="00535237"/>
    <w:rsid w:val="00555150"/>
    <w:rsid w:val="005D6B02"/>
    <w:rsid w:val="005F5779"/>
    <w:rsid w:val="0065235B"/>
    <w:rsid w:val="0066178F"/>
    <w:rsid w:val="006617AA"/>
    <w:rsid w:val="00683F55"/>
    <w:rsid w:val="0069501B"/>
    <w:rsid w:val="00697012"/>
    <w:rsid w:val="006B3D4E"/>
    <w:rsid w:val="006D4ADF"/>
    <w:rsid w:val="007267E3"/>
    <w:rsid w:val="00735BA7"/>
    <w:rsid w:val="00741AD1"/>
    <w:rsid w:val="00780D4E"/>
    <w:rsid w:val="007D54BB"/>
    <w:rsid w:val="007E140B"/>
    <w:rsid w:val="007F7D61"/>
    <w:rsid w:val="00842833"/>
    <w:rsid w:val="00877599"/>
    <w:rsid w:val="009D0CC4"/>
    <w:rsid w:val="009F1B04"/>
    <w:rsid w:val="00A40ABB"/>
    <w:rsid w:val="00A520D6"/>
    <w:rsid w:val="00A80B8F"/>
    <w:rsid w:val="00AE4A6B"/>
    <w:rsid w:val="00AF1301"/>
    <w:rsid w:val="00B44382"/>
    <w:rsid w:val="00BC6110"/>
    <w:rsid w:val="00BD65B3"/>
    <w:rsid w:val="00CE6671"/>
    <w:rsid w:val="00D95D07"/>
    <w:rsid w:val="00DB3D6E"/>
    <w:rsid w:val="00DC6F97"/>
    <w:rsid w:val="00DC74D5"/>
    <w:rsid w:val="00DD2BDC"/>
    <w:rsid w:val="00E7513B"/>
    <w:rsid w:val="00E85331"/>
    <w:rsid w:val="00EA2B08"/>
    <w:rsid w:val="00EB02EB"/>
    <w:rsid w:val="00FC5C7F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7C723BC0"/>
  <w14:defaultImageDpi w14:val="300"/>
  <w15:chartTrackingRefBased/>
  <w15:docId w15:val="{8B533279-E5DB-4E09-AFB3-062C7BD0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4D5"/>
    <w:rPr>
      <w:sz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 w:eastAsia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character" w:styleId="CommentReference">
    <w:name w:val="annotation reference"/>
    <w:rsid w:val="007267E3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67E3"/>
    <w:rPr>
      <w:szCs w:val="24"/>
    </w:rPr>
  </w:style>
  <w:style w:type="character" w:customStyle="1" w:styleId="CommentTextChar">
    <w:name w:val="Comment Text Char"/>
    <w:link w:val="CommentText"/>
    <w:rsid w:val="007267E3"/>
    <w:rPr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267E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67E3"/>
    <w:rPr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AMC Document Template 2013.dotx</Template>
  <TotalTime>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2797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2023-11-03T08:25:00Z</dcterms:created>
  <dcterms:modified xsi:type="dcterms:W3CDTF">2023-11-03T08:25:00Z</dcterms:modified>
  <cp:category/>
</cp:coreProperties>
</file>